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B2961" w14:textId="21089653" w:rsidR="00855F39" w:rsidRPr="00074926" w:rsidRDefault="00BA5EE1" w:rsidP="00855F3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Cs w:val="22"/>
        </w:rPr>
      </w:pPr>
      <w:r>
        <w:rPr>
          <w:rFonts w:ascii="Arial" w:eastAsia="Batang" w:hAnsi="Arial" w:cs="Arial"/>
          <w:b/>
          <w:bCs/>
          <w:szCs w:val="22"/>
        </w:rPr>
        <w:t>3</w:t>
      </w:r>
      <w:r w:rsidR="00855F39" w:rsidRPr="00AB354D">
        <w:rPr>
          <w:rFonts w:ascii="Arial" w:eastAsia="Batang" w:hAnsi="Arial" w:cs="Arial"/>
          <w:b/>
          <w:bCs/>
          <w:szCs w:val="22"/>
        </w:rPr>
        <w:t xml:space="preserve">GPP TSG RAN WG1 </w:t>
      </w:r>
      <w:r w:rsidR="004D5BF4">
        <w:rPr>
          <w:rFonts w:ascii="Arial" w:eastAsia="Batang" w:hAnsi="Arial" w:cs="Arial"/>
          <w:b/>
          <w:bCs/>
          <w:szCs w:val="22"/>
        </w:rPr>
        <w:t>#</w:t>
      </w:r>
      <w:r w:rsidR="00E45277">
        <w:rPr>
          <w:rFonts w:ascii="Arial" w:eastAsia="Batang" w:hAnsi="Arial" w:cs="Arial"/>
          <w:b/>
          <w:bCs/>
          <w:szCs w:val="22"/>
        </w:rPr>
        <w:t>10</w:t>
      </w:r>
      <w:r w:rsidR="0057251F">
        <w:rPr>
          <w:rFonts w:ascii="Arial" w:eastAsia="Batang" w:hAnsi="Arial" w:cs="Arial"/>
          <w:b/>
          <w:bCs/>
          <w:szCs w:val="22"/>
        </w:rPr>
        <w:t>8-</w:t>
      </w:r>
      <w:r w:rsidR="00FC1D53">
        <w:rPr>
          <w:rFonts w:ascii="Arial" w:eastAsia="Batang" w:hAnsi="Arial" w:cs="Arial"/>
          <w:b/>
          <w:bCs/>
          <w:szCs w:val="22"/>
        </w:rPr>
        <w:t>e</w:t>
      </w:r>
      <w:r w:rsidR="00855F39" w:rsidRPr="00074926">
        <w:rPr>
          <w:rFonts w:ascii="Arial" w:eastAsia="Batang" w:hAnsi="Arial" w:cs="Arial"/>
          <w:b/>
          <w:bCs/>
          <w:szCs w:val="22"/>
        </w:rPr>
        <w:tab/>
      </w:r>
      <w:r w:rsidR="00855F39" w:rsidRPr="00074926">
        <w:rPr>
          <w:rFonts w:ascii="Arial" w:eastAsia="Batang" w:hAnsi="Arial" w:cs="Arial"/>
          <w:b/>
          <w:bCs/>
          <w:szCs w:val="22"/>
        </w:rPr>
        <w:tab/>
      </w:r>
      <w:r w:rsidR="009656CC" w:rsidRPr="009656CC">
        <w:rPr>
          <w:rFonts w:ascii="Arial" w:eastAsia="Batang" w:hAnsi="Arial" w:cs="Arial"/>
          <w:b/>
          <w:bCs/>
          <w:szCs w:val="22"/>
        </w:rPr>
        <w:t>R1-2201579</w:t>
      </w:r>
    </w:p>
    <w:p w14:paraId="3B0F6453" w14:textId="3ACBE30C" w:rsidR="00855F39" w:rsidRPr="00074926" w:rsidRDefault="002E24EA" w:rsidP="00855F3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Cs w:val="22"/>
          <w:lang w:eastAsia="ja-JP"/>
        </w:rPr>
      </w:pPr>
      <w:r w:rsidRPr="002E24EA">
        <w:rPr>
          <w:rFonts w:ascii="Arial" w:eastAsia="MS Mincho" w:hAnsi="Arial" w:cs="Arial"/>
          <w:b/>
          <w:bCs/>
          <w:szCs w:val="22"/>
          <w:lang w:eastAsia="ja-JP"/>
        </w:rPr>
        <w:t xml:space="preserve">e-Meeting, </w:t>
      </w:r>
      <w:r w:rsidR="0057251F" w:rsidRPr="0057251F">
        <w:rPr>
          <w:rFonts w:ascii="Arial" w:eastAsia="MS Mincho" w:hAnsi="Arial" w:cs="Arial"/>
          <w:b/>
          <w:bCs/>
          <w:szCs w:val="22"/>
          <w:lang w:eastAsia="ja-JP"/>
        </w:rPr>
        <w:t>February 21</w:t>
      </w:r>
      <w:r w:rsidR="0057251F" w:rsidRPr="0057251F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st</w:t>
      </w:r>
      <w:r w:rsidR="0057251F" w:rsidRPr="0057251F">
        <w:rPr>
          <w:rFonts w:ascii="Arial" w:eastAsia="MS Mincho" w:hAnsi="Arial" w:cs="Arial"/>
          <w:b/>
          <w:bCs/>
          <w:szCs w:val="22"/>
          <w:lang w:eastAsia="ja-JP"/>
        </w:rPr>
        <w:t xml:space="preserve"> – March 3</w:t>
      </w:r>
      <w:r w:rsidR="0057251F" w:rsidRPr="0057251F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rd</w:t>
      </w:r>
      <w:r w:rsidR="00E45277" w:rsidRPr="00E45277">
        <w:rPr>
          <w:rFonts w:ascii="Arial" w:eastAsia="MS Mincho" w:hAnsi="Arial" w:cs="Arial"/>
          <w:b/>
          <w:bCs/>
          <w:szCs w:val="22"/>
          <w:lang w:eastAsia="ja-JP"/>
        </w:rPr>
        <w:t>, 20</w:t>
      </w:r>
      <w:r w:rsidR="00E45277">
        <w:rPr>
          <w:rFonts w:ascii="Arial" w:eastAsia="MS Mincho" w:hAnsi="Arial" w:cs="Arial"/>
          <w:b/>
          <w:bCs/>
          <w:szCs w:val="22"/>
          <w:lang w:eastAsia="ja-JP"/>
        </w:rPr>
        <w:t>2</w:t>
      </w:r>
      <w:r w:rsidR="00491473">
        <w:rPr>
          <w:rFonts w:ascii="Arial" w:eastAsia="MS Mincho" w:hAnsi="Arial" w:cs="Arial"/>
          <w:b/>
          <w:bCs/>
          <w:szCs w:val="22"/>
          <w:lang w:eastAsia="ja-JP"/>
        </w:rPr>
        <w:t>2</w:t>
      </w:r>
    </w:p>
    <w:p w14:paraId="5888A82E" w14:textId="77777777" w:rsidR="00855F39" w:rsidRDefault="00855F39" w:rsidP="00855F3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DA8D95C" w14:textId="4C50843C" w:rsidR="00855F39" w:rsidRPr="00074926" w:rsidRDefault="00723341" w:rsidP="00855F39">
      <w:pPr>
        <w:tabs>
          <w:tab w:val="left" w:pos="1800"/>
        </w:tabs>
        <w:spacing w:after="60"/>
        <w:rPr>
          <w:rFonts w:eastAsia="MS Mincho"/>
          <w:b/>
          <w:lang w:val="en-US"/>
        </w:rPr>
      </w:pPr>
      <w:r>
        <w:rPr>
          <w:b/>
          <w:lang w:val="en-US"/>
        </w:rPr>
        <w:t>Agenda Item:</w:t>
      </w:r>
      <w:r w:rsidR="27D5C4C1" w:rsidRPr="33DCFB9F">
        <w:rPr>
          <w:b/>
          <w:bCs/>
          <w:lang w:val="en-US"/>
        </w:rPr>
        <w:t xml:space="preserve"> </w:t>
      </w:r>
      <w:r>
        <w:rPr>
          <w:b/>
          <w:lang w:val="en-US"/>
        </w:rPr>
        <w:tab/>
      </w:r>
      <w:r w:rsidR="00BC54A7">
        <w:rPr>
          <w:b/>
          <w:lang w:val="en-US"/>
        </w:rPr>
        <w:t>8.</w:t>
      </w:r>
      <w:r w:rsidR="00FC1D53">
        <w:rPr>
          <w:b/>
          <w:lang w:val="en-US"/>
        </w:rPr>
        <w:t>3</w:t>
      </w:r>
      <w:r w:rsidR="00A14471">
        <w:rPr>
          <w:b/>
          <w:lang w:val="en-US"/>
        </w:rPr>
        <w:t>.</w:t>
      </w:r>
      <w:r w:rsidR="00873775">
        <w:rPr>
          <w:b/>
          <w:lang w:val="en-US"/>
        </w:rPr>
        <w:t>1</w:t>
      </w:r>
    </w:p>
    <w:p w14:paraId="21A76070" w14:textId="77777777" w:rsidR="00855F39" w:rsidRPr="00074926" w:rsidRDefault="00855F39" w:rsidP="00855F39">
      <w:pPr>
        <w:tabs>
          <w:tab w:val="left" w:pos="1800"/>
        </w:tabs>
        <w:spacing w:after="60"/>
        <w:rPr>
          <w:b/>
          <w:lang w:val="en-US"/>
        </w:rPr>
      </w:pPr>
      <w:r w:rsidRPr="00074926">
        <w:rPr>
          <w:b/>
          <w:lang w:val="en-US"/>
        </w:rPr>
        <w:t xml:space="preserve">Source: </w:t>
      </w:r>
      <w:r w:rsidRPr="00074926">
        <w:rPr>
          <w:b/>
          <w:lang w:val="en-US"/>
        </w:rPr>
        <w:tab/>
        <w:t xml:space="preserve">Sony </w:t>
      </w:r>
    </w:p>
    <w:p w14:paraId="2D2B5D24" w14:textId="0BD99A43" w:rsidR="00855F39" w:rsidRPr="00074926" w:rsidRDefault="00855F39" w:rsidP="00855F39">
      <w:pPr>
        <w:tabs>
          <w:tab w:val="left" w:pos="1800"/>
        </w:tabs>
        <w:spacing w:after="60"/>
        <w:ind w:left="1800" w:hanging="1800"/>
        <w:rPr>
          <w:b/>
          <w:lang w:val="en-US"/>
        </w:rPr>
      </w:pPr>
      <w:r w:rsidRPr="00074926">
        <w:rPr>
          <w:b/>
          <w:color w:val="000000"/>
          <w:lang w:val="en-US"/>
        </w:rPr>
        <w:t>Title:</w:t>
      </w:r>
      <w:r w:rsidR="042794BE" w:rsidRPr="33DCFB9F">
        <w:rPr>
          <w:b/>
          <w:bCs/>
          <w:color w:val="000000"/>
          <w:lang w:val="en-US"/>
        </w:rPr>
        <w:t xml:space="preserve"> </w:t>
      </w:r>
      <w:r w:rsidRPr="00074926">
        <w:rPr>
          <w:b/>
          <w:color w:val="000000"/>
          <w:lang w:val="en-US"/>
        </w:rPr>
        <w:tab/>
      </w:r>
      <w:r w:rsidR="0057251F" w:rsidRPr="0057251F">
        <w:rPr>
          <w:b/>
          <w:color w:val="000000"/>
          <w:lang w:val="en-US"/>
        </w:rPr>
        <w:t>Remaining issues on HARQ-ACK enhancements for URLLC</w:t>
      </w:r>
    </w:p>
    <w:p w14:paraId="73A0E73F" w14:textId="494FA4A7" w:rsidR="00855F39" w:rsidRPr="00074926" w:rsidRDefault="00855F39" w:rsidP="00855F39">
      <w:pPr>
        <w:tabs>
          <w:tab w:val="left" w:pos="1800"/>
        </w:tabs>
        <w:spacing w:after="60"/>
        <w:rPr>
          <w:b/>
        </w:rPr>
      </w:pPr>
      <w:r w:rsidRPr="00074926">
        <w:rPr>
          <w:b/>
        </w:rPr>
        <w:t>Document for:</w:t>
      </w:r>
      <w:r w:rsidR="4D3A0645" w:rsidRPr="33DCFB9F">
        <w:rPr>
          <w:b/>
          <w:bCs/>
        </w:rPr>
        <w:t xml:space="preserve"> </w:t>
      </w:r>
      <w:r w:rsidRPr="00074926">
        <w:rPr>
          <w:b/>
        </w:rPr>
        <w:tab/>
        <w:t>Discussion / decision</w:t>
      </w:r>
    </w:p>
    <w:p w14:paraId="581C9C86" w14:textId="2F841593" w:rsidR="007906BE" w:rsidRPr="00675401" w:rsidRDefault="00855F39" w:rsidP="00675401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bookmarkStart w:id="0" w:name="OLE_LINK1"/>
      <w:bookmarkStart w:id="1" w:name="OLE_LINK2"/>
      <w:r>
        <w:t xml:space="preserve">Introduction </w:t>
      </w:r>
      <w:bookmarkEnd w:id="0"/>
      <w:bookmarkEnd w:id="1"/>
    </w:p>
    <w:p w14:paraId="7D78A326" w14:textId="42B44AF7" w:rsidR="00675401" w:rsidRDefault="00D803F2" w:rsidP="004D5BF4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We have the following conclusion in RAN1#107e</w:t>
      </w:r>
      <w:r w:rsidR="00675401">
        <w:rPr>
          <w:rFonts w:eastAsia="MS Mincho"/>
          <w:lang w:val="en-US"/>
        </w:rPr>
        <w:t>:</w:t>
      </w:r>
    </w:p>
    <w:p w14:paraId="19ACACC4" w14:textId="77777777" w:rsidR="00D803F2" w:rsidRDefault="00D803F2" w:rsidP="004D5BF4">
      <w:pPr>
        <w:rPr>
          <w:rFonts w:eastAsia="MS Mincho"/>
          <w:lang w:val="en-US"/>
        </w:rPr>
      </w:pPr>
    </w:p>
    <w:p w14:paraId="54A2A54A" w14:textId="77777777" w:rsidR="00675401" w:rsidRPr="00675401" w:rsidRDefault="00675401" w:rsidP="00675401">
      <w:pPr>
        <w:shd w:val="clear" w:color="auto" w:fill="FFFFFF"/>
        <w:ind w:left="720"/>
        <w:rPr>
          <w:rFonts w:eastAsia="Times New Roman" w:cs="Times"/>
          <w:i/>
          <w:iCs/>
          <w:color w:val="222222"/>
          <w:lang w:val="en-US" w:eastAsia="ko-KR"/>
        </w:rPr>
      </w:pPr>
      <w:r w:rsidRPr="00675401">
        <w:rPr>
          <w:rFonts w:eastAsia="Times New Roman" w:cs="Times"/>
          <w:b/>
          <w:bCs/>
          <w:i/>
          <w:iCs/>
          <w:color w:val="222222"/>
          <w:lang w:val="en-US" w:eastAsia="ko-KR"/>
        </w:rPr>
        <w:t>Conclusion</w:t>
      </w:r>
    </w:p>
    <w:p w14:paraId="7EABEBFC" w14:textId="77777777" w:rsidR="00675401" w:rsidRPr="00675401" w:rsidRDefault="00675401" w:rsidP="00675401">
      <w:pPr>
        <w:shd w:val="clear" w:color="auto" w:fill="FFFFFF"/>
        <w:ind w:left="720"/>
        <w:jc w:val="both"/>
        <w:rPr>
          <w:rFonts w:eastAsia="Times New Roman" w:cs="Times"/>
          <w:i/>
          <w:iCs/>
          <w:lang w:val="en-US" w:eastAsia="ko-KR"/>
        </w:rPr>
      </w:pPr>
      <w:r w:rsidRPr="00675401">
        <w:rPr>
          <w:rFonts w:eastAsia="Times New Roman" w:cs="Times"/>
          <w:i/>
          <w:iCs/>
          <w:lang w:val="en-US" w:eastAsia="ko-KR"/>
        </w:rPr>
        <w:t>For SPS HARQ-ACK deferral, if a UE is not configured with Rel-17 intra-UE multiplexing but configured with Rel-16 PHY prioritization, the UE first performs Rel-16 UCI multiplexing and PHY prioritization in both initial slot and target slot and if a LP SPS HARQ-ACK PUCCH is deprioritized, the LP SPS HARQ-ACK is not deferred.</w:t>
      </w:r>
    </w:p>
    <w:p w14:paraId="2489162A" w14:textId="77777777" w:rsidR="00675401" w:rsidRPr="00675401" w:rsidRDefault="00675401" w:rsidP="00675401">
      <w:pPr>
        <w:numPr>
          <w:ilvl w:val="0"/>
          <w:numId w:val="26"/>
        </w:numPr>
        <w:shd w:val="clear" w:color="auto" w:fill="FFFFFF"/>
        <w:spacing w:after="0"/>
        <w:ind w:left="1480"/>
        <w:rPr>
          <w:rFonts w:eastAsia="Times New Roman" w:cs="Times"/>
          <w:i/>
          <w:iCs/>
          <w:lang w:val="en-US" w:eastAsia="ko-KR"/>
        </w:rPr>
      </w:pPr>
      <w:r w:rsidRPr="00675401">
        <w:rPr>
          <w:rFonts w:eastAsia="Times New Roman" w:cs="Times"/>
          <w:i/>
          <w:iCs/>
          <w:lang w:val="en-US" w:eastAsia="ko-KR"/>
        </w:rPr>
        <w:t>Note: If the SPS HARQ-ACK is deprioritized in any slot, no further deferral.</w:t>
      </w:r>
    </w:p>
    <w:p w14:paraId="3A240739" w14:textId="73164EEA" w:rsidR="00675401" w:rsidRDefault="00675401" w:rsidP="00675401">
      <w:pPr>
        <w:shd w:val="clear" w:color="auto" w:fill="FFFFFF"/>
        <w:rPr>
          <w:rFonts w:eastAsia="Times New Roman" w:cs="Times"/>
          <w:color w:val="222222"/>
          <w:lang w:val="en-US" w:eastAsia="ko-KR"/>
        </w:rPr>
      </w:pPr>
    </w:p>
    <w:p w14:paraId="39DE69D5" w14:textId="77777777" w:rsidR="00955395" w:rsidRDefault="00955395" w:rsidP="00675401">
      <w:pPr>
        <w:shd w:val="clear" w:color="auto" w:fill="FFFFFF"/>
        <w:rPr>
          <w:rFonts w:eastAsia="Times New Roman" w:cs="Times"/>
          <w:color w:val="222222"/>
          <w:lang w:val="en-US" w:eastAsia="ko-KR"/>
        </w:rPr>
      </w:pPr>
    </w:p>
    <w:p w14:paraId="3FD1ACF7" w14:textId="1C3D22D7" w:rsidR="00D913CE" w:rsidRDefault="00D913CE" w:rsidP="004D5BF4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In this contribution, we discuss </w:t>
      </w:r>
      <w:r w:rsidR="00D803F2">
        <w:rPr>
          <w:rFonts w:eastAsia="MS Mincho"/>
          <w:lang w:val="en-US"/>
        </w:rPr>
        <w:t>the joint operations of SPS HARQ-ACK deferral and intra-UE multiplexing of different L1 priorities</w:t>
      </w:r>
      <w:r>
        <w:rPr>
          <w:rFonts w:eastAsia="MS Mincho"/>
          <w:lang w:val="en-US"/>
        </w:rPr>
        <w:t>.</w:t>
      </w:r>
    </w:p>
    <w:p w14:paraId="1F3CA11E" w14:textId="77777777" w:rsidR="00D913CE" w:rsidRDefault="00D913CE" w:rsidP="004D5BF4">
      <w:pPr>
        <w:rPr>
          <w:rFonts w:eastAsia="MS Mincho"/>
          <w:lang w:val="en-US"/>
        </w:rPr>
      </w:pPr>
    </w:p>
    <w:p w14:paraId="3B9C38E9" w14:textId="14D11EAD" w:rsidR="00D803F2" w:rsidRDefault="007906BE" w:rsidP="00D803F2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lang w:val="en-US"/>
        </w:rPr>
      </w:pPr>
      <w:r>
        <w:t>Discussions</w:t>
      </w:r>
    </w:p>
    <w:p w14:paraId="5650BF73" w14:textId="1C78059E" w:rsidR="00675401" w:rsidRDefault="00EE248A" w:rsidP="00D845D6">
      <w:pPr>
        <w:spacing w:after="0"/>
        <w:rPr>
          <w:lang w:val="en-US"/>
        </w:rPr>
      </w:pPr>
      <w:r>
        <w:rPr>
          <w:lang w:val="en-US"/>
        </w:rPr>
        <w:t>It was concluded that HARQ-ACK SPS of different L1 priorit</w:t>
      </w:r>
      <w:r w:rsidR="00A874E1">
        <w:rPr>
          <w:lang w:val="en-US"/>
        </w:rPr>
        <w:t>i</w:t>
      </w:r>
      <w:r>
        <w:rPr>
          <w:lang w:val="en-US"/>
        </w:rPr>
        <w:t xml:space="preserve">es are independently deferred to target PUCCH of the same L1 priority when Rel-17 intra-UE </w:t>
      </w:r>
      <w:r w:rsidR="00D845D6">
        <w:rPr>
          <w:lang w:val="en-US"/>
        </w:rPr>
        <w:t xml:space="preserve">UCI </w:t>
      </w:r>
      <w:r>
        <w:rPr>
          <w:lang w:val="en-US"/>
        </w:rPr>
        <w:t xml:space="preserve">multiplexing is not enabled.  </w:t>
      </w:r>
      <w:r w:rsidR="00D845D6">
        <w:rPr>
          <w:lang w:val="en-US"/>
        </w:rPr>
        <w:t xml:space="preserve">However, we have not concluded </w:t>
      </w:r>
      <w:proofErr w:type="gramStart"/>
      <w:r w:rsidR="00D845D6">
        <w:rPr>
          <w:lang w:val="en-US"/>
        </w:rPr>
        <w:t xml:space="preserve">whether </w:t>
      </w:r>
      <w:r w:rsidR="006C0E9B">
        <w:rPr>
          <w:lang w:val="en-US"/>
        </w:rPr>
        <w:t>or not</w:t>
      </w:r>
      <w:proofErr w:type="gramEnd"/>
      <w:r w:rsidR="006C0E9B">
        <w:rPr>
          <w:lang w:val="en-US"/>
        </w:rPr>
        <w:t xml:space="preserve"> </w:t>
      </w:r>
      <w:r w:rsidR="00D845D6">
        <w:rPr>
          <w:lang w:val="en-US"/>
        </w:rPr>
        <w:t xml:space="preserve">joint operation of SPS HARQ-ACK deferral and </w:t>
      </w:r>
      <w:r>
        <w:rPr>
          <w:lang w:val="en-US"/>
        </w:rPr>
        <w:t xml:space="preserve">Rel-17 intra-UE </w:t>
      </w:r>
      <w:r w:rsidR="00D845D6">
        <w:rPr>
          <w:lang w:val="en-US"/>
        </w:rPr>
        <w:t xml:space="preserve">UCI </w:t>
      </w:r>
      <w:r>
        <w:rPr>
          <w:lang w:val="en-US"/>
        </w:rPr>
        <w:t xml:space="preserve">multiplexing is </w:t>
      </w:r>
      <w:r w:rsidR="00D845D6">
        <w:rPr>
          <w:lang w:val="en-US"/>
        </w:rPr>
        <w:t>supported.</w:t>
      </w:r>
      <w:r w:rsidR="00F36DFE">
        <w:rPr>
          <w:lang w:val="en-US"/>
        </w:rPr>
        <w:t xml:space="preserve">  SPS HARQ-ACK deferral is introduced to avoid dropping of SPS HARQ-ACK due </w:t>
      </w:r>
      <w:r w:rsidR="00682C7E">
        <w:rPr>
          <w:lang w:val="en-US"/>
        </w:rPr>
        <w:t xml:space="preserve">to </w:t>
      </w:r>
      <w:r w:rsidR="00F36DFE">
        <w:rPr>
          <w:lang w:val="en-US"/>
        </w:rPr>
        <w:t xml:space="preserve">semi-static slot configurations which can happen regardless </w:t>
      </w:r>
      <w:r w:rsidR="00682C7E">
        <w:rPr>
          <w:lang w:val="en-US"/>
        </w:rPr>
        <w:t xml:space="preserve">of </w:t>
      </w:r>
      <w:r w:rsidR="00F36DFE">
        <w:rPr>
          <w:lang w:val="en-US"/>
        </w:rPr>
        <w:t xml:space="preserve">whether Rel-17 intra-UE </w:t>
      </w:r>
      <w:r w:rsidR="00D845D6">
        <w:rPr>
          <w:lang w:val="en-US"/>
        </w:rPr>
        <w:t xml:space="preserve">UCI </w:t>
      </w:r>
      <w:r w:rsidR="00F36DFE">
        <w:rPr>
          <w:lang w:val="en-US"/>
        </w:rPr>
        <w:t xml:space="preserve">multiplexing is enabled or not.  Hence, we should support joint operations of SPS HARQ-ACK deferral and Rel-17 intra-UE </w:t>
      </w:r>
      <w:r w:rsidR="00D845D6">
        <w:rPr>
          <w:lang w:val="en-US"/>
        </w:rPr>
        <w:t xml:space="preserve">UCI </w:t>
      </w:r>
      <w:r w:rsidR="00F36DFE">
        <w:rPr>
          <w:lang w:val="en-US"/>
        </w:rPr>
        <w:t>multiplexing.</w:t>
      </w:r>
    </w:p>
    <w:p w14:paraId="4714096E" w14:textId="66BA9122" w:rsidR="00F36DFE" w:rsidRDefault="00F36DFE" w:rsidP="00675401">
      <w:pPr>
        <w:spacing w:after="0"/>
        <w:rPr>
          <w:lang w:val="en-US"/>
        </w:rPr>
      </w:pPr>
    </w:p>
    <w:p w14:paraId="1E5EACD4" w14:textId="525ECC11" w:rsidR="00F36DFE" w:rsidRPr="00D845D6" w:rsidRDefault="00F36DFE" w:rsidP="00675401">
      <w:pPr>
        <w:spacing w:after="0"/>
        <w:rPr>
          <w:b/>
          <w:bCs/>
          <w:lang w:val="en-US"/>
        </w:rPr>
      </w:pPr>
      <w:r w:rsidRPr="00D845D6">
        <w:rPr>
          <w:b/>
          <w:bCs/>
          <w:lang w:val="en-US"/>
        </w:rPr>
        <w:t xml:space="preserve">Proposal </w:t>
      </w:r>
      <w:r w:rsidR="00D803F2">
        <w:rPr>
          <w:b/>
          <w:bCs/>
          <w:lang w:val="en-US"/>
        </w:rPr>
        <w:t>1</w:t>
      </w:r>
      <w:r w:rsidRPr="00D845D6">
        <w:rPr>
          <w:b/>
          <w:bCs/>
          <w:lang w:val="en-US"/>
        </w:rPr>
        <w:t xml:space="preserve">: Support </w:t>
      </w:r>
      <w:r w:rsidR="003950ED" w:rsidRPr="00D845D6">
        <w:rPr>
          <w:b/>
          <w:bCs/>
          <w:lang w:val="en-US"/>
        </w:rPr>
        <w:t>joint operations of SPS HARQ-ACK deferral and Rel-17 intra-UE UCI multiplexing</w:t>
      </w:r>
      <w:r w:rsidR="00D845D6">
        <w:rPr>
          <w:b/>
          <w:bCs/>
          <w:lang w:val="en-US"/>
        </w:rPr>
        <w:t xml:space="preserve"> of different L1 priorities.</w:t>
      </w:r>
    </w:p>
    <w:p w14:paraId="06FE683D" w14:textId="68F1984A" w:rsidR="003950ED" w:rsidRDefault="003950ED" w:rsidP="00675401">
      <w:pPr>
        <w:spacing w:after="0"/>
        <w:rPr>
          <w:lang w:val="en-US"/>
        </w:rPr>
      </w:pPr>
    </w:p>
    <w:p w14:paraId="0C030AB1" w14:textId="7B6BF403" w:rsidR="00F36DFE" w:rsidRDefault="00F36DFE" w:rsidP="00675401">
      <w:pPr>
        <w:spacing w:after="0"/>
        <w:rPr>
          <w:lang w:val="en-US"/>
        </w:rPr>
      </w:pPr>
    </w:p>
    <w:p w14:paraId="2914E2A0" w14:textId="723D2A4C" w:rsidR="00A27AA4" w:rsidRDefault="00A27AA4" w:rsidP="00675401">
      <w:pPr>
        <w:spacing w:after="0"/>
        <w:rPr>
          <w:lang w:val="en-US"/>
        </w:rPr>
      </w:pPr>
      <w:r>
        <w:rPr>
          <w:lang w:val="en-US"/>
        </w:rPr>
        <w:t>For the case where the deferred SPS HARQ-ACKs contain only LP HARQ-ACKs, then if Rel-17 intra-UE UCI multiplexing is enabled, these deferred LP HARQ-ACKs can have a target PUCCH that is LP or HP.  On the other hand, if the deferred SPS HARQ-ACKs contain HP HARQ-ACKs, a target PUCCH that is LP may not provide the reliability required for URLLC.</w:t>
      </w:r>
      <w:r w:rsidR="001C613A">
        <w:rPr>
          <w:lang w:val="en-US"/>
        </w:rPr>
        <w:t xml:space="preserve">  The target PUCCH is the first available PUCCH and avoiding multiplexing deferred HP HARQ-ACK into a target LP PUCCH increases its latency which may not be beneficial for URLLC operations.</w:t>
      </w:r>
    </w:p>
    <w:p w14:paraId="2E3FC241" w14:textId="5F0C0D41" w:rsidR="001C613A" w:rsidRDefault="001C613A" w:rsidP="00675401">
      <w:pPr>
        <w:spacing w:after="0"/>
        <w:rPr>
          <w:lang w:val="en-US"/>
        </w:rPr>
      </w:pPr>
    </w:p>
    <w:p w14:paraId="6C65680D" w14:textId="1640E037" w:rsidR="001C613A" w:rsidRPr="001C613A" w:rsidRDefault="001C613A" w:rsidP="00675401">
      <w:pPr>
        <w:spacing w:after="0"/>
        <w:rPr>
          <w:b/>
          <w:bCs/>
          <w:lang w:val="en-US"/>
        </w:rPr>
      </w:pPr>
      <w:r w:rsidRPr="001C613A">
        <w:rPr>
          <w:b/>
          <w:bCs/>
          <w:lang w:val="en-US"/>
        </w:rPr>
        <w:t xml:space="preserve">Observation </w:t>
      </w:r>
      <w:r w:rsidR="00D803F2">
        <w:rPr>
          <w:b/>
          <w:bCs/>
          <w:lang w:val="en-US"/>
        </w:rPr>
        <w:t>1</w:t>
      </w:r>
      <w:r w:rsidRPr="001C613A">
        <w:rPr>
          <w:b/>
          <w:bCs/>
          <w:lang w:val="en-US"/>
        </w:rPr>
        <w:t>: When Rel-17 intra-UE UCI multiplexing is enabled, if the deferred SPS HARQ-ACKs contain HP HARQ-ACKs, a first available PUCCH that is LP may not provide the required reliability for the HP HARQ-ACKs.  However, avoiding the first available LP PUCCH leads to increase in latency.</w:t>
      </w:r>
    </w:p>
    <w:p w14:paraId="38F6A796" w14:textId="6987FD9B" w:rsidR="001C613A" w:rsidRDefault="001C613A" w:rsidP="00675401">
      <w:pPr>
        <w:spacing w:after="0"/>
        <w:rPr>
          <w:lang w:val="en-US"/>
        </w:rPr>
      </w:pPr>
    </w:p>
    <w:p w14:paraId="21191487" w14:textId="77777777" w:rsidR="001C613A" w:rsidRDefault="001C613A" w:rsidP="00675401">
      <w:pPr>
        <w:spacing w:after="0"/>
        <w:rPr>
          <w:lang w:val="en-US"/>
        </w:rPr>
      </w:pPr>
    </w:p>
    <w:p w14:paraId="3FC08539" w14:textId="4AFDE48E" w:rsidR="00D845D6" w:rsidRDefault="00E50B96" w:rsidP="00675401">
      <w:pPr>
        <w:spacing w:after="0"/>
        <w:rPr>
          <w:lang w:val="en-US"/>
        </w:rPr>
      </w:pPr>
      <w:r>
        <w:rPr>
          <w:lang w:val="en-US"/>
        </w:rPr>
        <w:lastRenderedPageBreak/>
        <w:t xml:space="preserve">When two PUCCHs of different L1 priorities collide and </w:t>
      </w:r>
      <w:r w:rsidR="00D845D6">
        <w:rPr>
          <w:lang w:val="en-US"/>
        </w:rPr>
        <w:t>Rel-17 intra-UE UCI multiplexing is enabled</w:t>
      </w:r>
      <w:r>
        <w:rPr>
          <w:lang w:val="en-US"/>
        </w:rPr>
        <w:t xml:space="preserve">, the UCIs of different L1 priorities are multiplexed into a HP PUCCH, 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the PUCCH resource is selected from the </w:t>
      </w:r>
      <w:r w:rsidR="004275E2">
        <w:rPr>
          <w:lang w:val="en-US"/>
        </w:rPr>
        <w:t>“</w:t>
      </w:r>
      <w:r>
        <w:rPr>
          <w:lang w:val="en-US"/>
        </w:rPr>
        <w:t>2</w:t>
      </w:r>
      <w:r w:rsidRPr="00E50B96">
        <w:rPr>
          <w:vertAlign w:val="superscript"/>
          <w:lang w:val="en-US"/>
        </w:rPr>
        <w:t>nd</w:t>
      </w:r>
      <w:r>
        <w:rPr>
          <w:lang w:val="en-US"/>
        </w:rPr>
        <w:t xml:space="preserve"> PUCCH Config</w:t>
      </w:r>
      <w:r w:rsidR="004275E2">
        <w:rPr>
          <w:lang w:val="en-US"/>
        </w:rPr>
        <w:t>”</w:t>
      </w:r>
      <w:r w:rsidR="00F0705D">
        <w:rPr>
          <w:lang w:val="en-US"/>
        </w:rPr>
        <w:t>, to ensure the reliability of the multiplexed UCIs</w:t>
      </w:r>
      <w:r>
        <w:rPr>
          <w:lang w:val="en-US"/>
        </w:rPr>
        <w:t>.</w:t>
      </w:r>
      <w:r w:rsidR="00BA45F5">
        <w:rPr>
          <w:lang w:val="en-US"/>
        </w:rPr>
        <w:t xml:space="preserve">  Hence to ensure the reliability is maintain</w:t>
      </w:r>
      <w:r w:rsidR="00FA3244">
        <w:rPr>
          <w:lang w:val="en-US"/>
        </w:rPr>
        <w:t>ed</w:t>
      </w:r>
      <w:r w:rsidR="00BA45F5">
        <w:rPr>
          <w:lang w:val="en-US"/>
        </w:rPr>
        <w:t xml:space="preserve">, if the deferred SPS HARQ-ACKs contain HP HARQ-ACKs, then the UE selects a PUCCH resource for the target PUCCH from the </w:t>
      </w:r>
      <w:r w:rsidR="00836D14">
        <w:rPr>
          <w:lang w:val="en-US"/>
        </w:rPr>
        <w:t>“</w:t>
      </w:r>
      <w:r w:rsidR="00BA45F5">
        <w:rPr>
          <w:lang w:val="en-US"/>
        </w:rPr>
        <w:t>2</w:t>
      </w:r>
      <w:r w:rsidR="00BA45F5" w:rsidRPr="00BA45F5">
        <w:rPr>
          <w:vertAlign w:val="superscript"/>
          <w:lang w:val="en-US"/>
        </w:rPr>
        <w:t>nd</w:t>
      </w:r>
      <w:r w:rsidR="00BA45F5">
        <w:rPr>
          <w:lang w:val="en-US"/>
        </w:rPr>
        <w:t xml:space="preserve"> PUCCH Config</w:t>
      </w:r>
      <w:r w:rsidR="00836D14">
        <w:rPr>
          <w:lang w:val="en-US"/>
        </w:rPr>
        <w:t>”</w:t>
      </w:r>
      <w:r w:rsidR="00BA45F5">
        <w:rPr>
          <w:lang w:val="en-US"/>
        </w:rPr>
        <w:t xml:space="preserve">, even if the target PUCCH is originally scheduled </w:t>
      </w:r>
      <w:r w:rsidR="00A874E1">
        <w:rPr>
          <w:lang w:val="en-US"/>
        </w:rPr>
        <w:t>as</w:t>
      </w:r>
      <w:r w:rsidR="00BA45F5">
        <w:rPr>
          <w:lang w:val="en-US"/>
        </w:rPr>
        <w:t xml:space="preserve"> LP-PUCCH.</w:t>
      </w:r>
    </w:p>
    <w:p w14:paraId="07C5884E" w14:textId="400AD46E" w:rsidR="00D845D6" w:rsidRDefault="00D845D6" w:rsidP="00675401">
      <w:pPr>
        <w:spacing w:after="0"/>
        <w:rPr>
          <w:lang w:val="en-US"/>
        </w:rPr>
      </w:pPr>
    </w:p>
    <w:p w14:paraId="7A844D5C" w14:textId="0B45CD63" w:rsidR="00D845D6" w:rsidRPr="0048287B" w:rsidRDefault="00BA45F5" w:rsidP="00675401">
      <w:pPr>
        <w:spacing w:after="0"/>
        <w:rPr>
          <w:b/>
          <w:bCs/>
          <w:lang w:val="en-US"/>
        </w:rPr>
      </w:pPr>
      <w:r w:rsidRPr="0048287B">
        <w:rPr>
          <w:b/>
          <w:bCs/>
          <w:lang w:val="en-US"/>
        </w:rPr>
        <w:t xml:space="preserve">Proposal </w:t>
      </w:r>
      <w:r w:rsidR="00D803F2">
        <w:rPr>
          <w:b/>
          <w:bCs/>
          <w:lang w:val="en-US"/>
        </w:rPr>
        <w:t>2</w:t>
      </w:r>
      <w:r w:rsidRPr="0048287B">
        <w:rPr>
          <w:b/>
          <w:bCs/>
          <w:lang w:val="en-US"/>
        </w:rPr>
        <w:t xml:space="preserve">: </w:t>
      </w:r>
      <w:r w:rsidR="0048287B" w:rsidRPr="0048287B">
        <w:rPr>
          <w:b/>
          <w:bCs/>
          <w:lang w:val="en-US"/>
        </w:rPr>
        <w:t>When Rel-17 intra-UE UCI multiplexing is enabled and if the deferred SPS HARQ-ACKs contain HP HARQ-ACKs, the resource for the target PUCCH is selected from the 2</w:t>
      </w:r>
      <w:r w:rsidR="0048287B" w:rsidRPr="0048287B">
        <w:rPr>
          <w:b/>
          <w:bCs/>
          <w:vertAlign w:val="superscript"/>
          <w:lang w:val="en-US"/>
        </w:rPr>
        <w:t>nd</w:t>
      </w:r>
      <w:r w:rsidR="0048287B" w:rsidRPr="0048287B">
        <w:rPr>
          <w:b/>
          <w:bCs/>
          <w:lang w:val="en-US"/>
        </w:rPr>
        <w:t xml:space="preserve"> PUCCH Config, regardless </w:t>
      </w:r>
      <w:r w:rsidR="00986744">
        <w:rPr>
          <w:b/>
          <w:bCs/>
          <w:lang w:val="en-US"/>
        </w:rPr>
        <w:t xml:space="preserve">of </w:t>
      </w:r>
      <w:r w:rsidR="0048287B" w:rsidRPr="0048287B">
        <w:rPr>
          <w:b/>
          <w:bCs/>
          <w:lang w:val="en-US"/>
        </w:rPr>
        <w:t>the L1 priority of the originally scheduled target PUCCH.</w:t>
      </w:r>
    </w:p>
    <w:p w14:paraId="09B1813B" w14:textId="57BEA4FE" w:rsidR="003950ED" w:rsidRDefault="00F74D71" w:rsidP="00675401">
      <w:pPr>
        <w:spacing w:after="0"/>
        <w:rPr>
          <w:lang w:val="en-US"/>
        </w:rPr>
      </w:pPr>
      <w:r>
        <w:rPr>
          <w:lang w:val="en-US"/>
        </w:rPr>
        <w:t xml:space="preserve"> </w:t>
      </w:r>
    </w:p>
    <w:p w14:paraId="625ADCED" w14:textId="52DA53C0" w:rsidR="00F74D71" w:rsidRDefault="00F74D71" w:rsidP="00675401">
      <w:pPr>
        <w:spacing w:after="0"/>
        <w:rPr>
          <w:lang w:val="en-US"/>
        </w:rPr>
      </w:pPr>
    </w:p>
    <w:p w14:paraId="24AE3795" w14:textId="4A9707A0" w:rsidR="00354842" w:rsidRDefault="00354842" w:rsidP="00354842">
      <w:pPr>
        <w:spacing w:after="0"/>
        <w:rPr>
          <w:lang w:val="en-US"/>
        </w:rPr>
      </w:pPr>
    </w:p>
    <w:p w14:paraId="052DBC2D" w14:textId="43C5F88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Conclusion</w:t>
      </w:r>
    </w:p>
    <w:p w14:paraId="7198489F" w14:textId="2E831E77" w:rsidR="007F64B2" w:rsidRPr="00E4465A" w:rsidRDefault="00855F39" w:rsidP="002173CA">
      <w:pPr>
        <w:rPr>
          <w:b/>
          <w:bCs/>
          <w:lang w:val="en-US"/>
        </w:rPr>
      </w:pPr>
      <w:r>
        <w:t>In this contribution</w:t>
      </w:r>
      <w:r w:rsidR="00BD2B36">
        <w:t>,</w:t>
      </w:r>
      <w:r>
        <w:t xml:space="preserve"> we discuss </w:t>
      </w:r>
      <w:r w:rsidR="00EA2359">
        <w:t xml:space="preserve">some </w:t>
      </w:r>
      <w:r w:rsidR="007F64B2">
        <w:t xml:space="preserve">remaining issues on </w:t>
      </w:r>
      <w:r w:rsidR="005059D6">
        <w:t>HARQ-ACK enhancements</w:t>
      </w:r>
      <w:r w:rsidR="000F7D30">
        <w:t>,</w:t>
      </w:r>
      <w:r w:rsidR="000F34C5">
        <w:t xml:space="preserve"> and we observe the following:</w:t>
      </w:r>
    </w:p>
    <w:p w14:paraId="1784CA48" w14:textId="77777777" w:rsidR="009A0888" w:rsidRPr="001C613A" w:rsidRDefault="009A0888" w:rsidP="009A0888">
      <w:pPr>
        <w:spacing w:after="0"/>
        <w:rPr>
          <w:b/>
          <w:bCs/>
          <w:lang w:val="en-US"/>
        </w:rPr>
      </w:pPr>
      <w:r w:rsidRPr="001C613A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1</w:t>
      </w:r>
      <w:r w:rsidRPr="001C613A">
        <w:rPr>
          <w:b/>
          <w:bCs/>
          <w:lang w:val="en-US"/>
        </w:rPr>
        <w:t>: When Rel-17 intra-UE UCI multiplexing is enabled, if the deferred SPS HARQ-ACKs contain HP HARQ-ACKs, a first available PUCCH that is LP may not provide the required reliability for the HP HARQ-ACKs.  However, avoiding the first available LP PUCCH leads to increase in latency.</w:t>
      </w:r>
    </w:p>
    <w:p w14:paraId="097E5082" w14:textId="77777777" w:rsidR="00CE25E7" w:rsidRPr="00636ABB" w:rsidRDefault="00CE25E7" w:rsidP="000F7D30">
      <w:pPr>
        <w:jc w:val="both"/>
        <w:rPr>
          <w:b/>
          <w:bCs/>
          <w:lang w:val="en-US"/>
        </w:rPr>
      </w:pPr>
    </w:p>
    <w:p w14:paraId="4A41F8AA" w14:textId="10037476" w:rsidR="002173CA" w:rsidRPr="002173CA" w:rsidRDefault="002173CA" w:rsidP="002173CA">
      <w:pPr>
        <w:rPr>
          <w:lang w:val="en-US"/>
        </w:rPr>
      </w:pPr>
      <w:r w:rsidRPr="002173CA">
        <w:rPr>
          <w:lang w:val="en-US"/>
        </w:rPr>
        <w:t>We therefore propose the following:</w:t>
      </w:r>
    </w:p>
    <w:p w14:paraId="1A005203" w14:textId="77777777" w:rsidR="009A0888" w:rsidRPr="00D845D6" w:rsidRDefault="009A0888" w:rsidP="009A0888">
      <w:pPr>
        <w:spacing w:after="0"/>
        <w:rPr>
          <w:b/>
          <w:bCs/>
          <w:lang w:val="en-US"/>
        </w:rPr>
      </w:pPr>
      <w:r w:rsidRPr="00D845D6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</w:t>
      </w:r>
      <w:r w:rsidRPr="00D845D6">
        <w:rPr>
          <w:b/>
          <w:bCs/>
          <w:lang w:val="en-US"/>
        </w:rPr>
        <w:t>: Support joint operations of SPS HARQ-ACK deferral and Rel-17 intra-UE UCI multiplexing</w:t>
      </w:r>
      <w:r>
        <w:rPr>
          <w:b/>
          <w:bCs/>
          <w:lang w:val="en-US"/>
        </w:rPr>
        <w:t xml:space="preserve"> of different L1 priorities.</w:t>
      </w:r>
    </w:p>
    <w:p w14:paraId="1B06D578" w14:textId="77777777" w:rsidR="009A0888" w:rsidRDefault="009A0888" w:rsidP="00CE25E7">
      <w:pPr>
        <w:spacing w:after="0"/>
        <w:rPr>
          <w:b/>
          <w:bCs/>
          <w:lang w:val="en-US"/>
        </w:rPr>
      </w:pPr>
    </w:p>
    <w:p w14:paraId="320B216E" w14:textId="77777777" w:rsidR="009A0888" w:rsidRPr="0048287B" w:rsidRDefault="009A0888" w:rsidP="009A0888">
      <w:pPr>
        <w:spacing w:after="0"/>
        <w:rPr>
          <w:b/>
          <w:bCs/>
          <w:lang w:val="en-US"/>
        </w:rPr>
      </w:pPr>
      <w:r w:rsidRPr="0048287B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48287B">
        <w:rPr>
          <w:b/>
          <w:bCs/>
          <w:lang w:val="en-US"/>
        </w:rPr>
        <w:t>: When Rel-17 intra-UE UCI multiplexing is enabled and if the deferred SPS HARQ-ACKs contain HP HARQ-ACKs, the resource for the target PUCCH is selected from the 2</w:t>
      </w:r>
      <w:r w:rsidRPr="0048287B">
        <w:rPr>
          <w:b/>
          <w:bCs/>
          <w:vertAlign w:val="superscript"/>
          <w:lang w:val="en-US"/>
        </w:rPr>
        <w:t>nd</w:t>
      </w:r>
      <w:r w:rsidRPr="0048287B">
        <w:rPr>
          <w:b/>
          <w:bCs/>
          <w:lang w:val="en-US"/>
        </w:rPr>
        <w:t xml:space="preserve"> PUCCH Config, regardless </w:t>
      </w:r>
      <w:r>
        <w:rPr>
          <w:b/>
          <w:bCs/>
          <w:lang w:val="en-US"/>
        </w:rPr>
        <w:t xml:space="preserve">of </w:t>
      </w:r>
      <w:r w:rsidRPr="0048287B">
        <w:rPr>
          <w:b/>
          <w:bCs/>
          <w:lang w:val="en-US"/>
        </w:rPr>
        <w:t>the L1 priority of the originally scheduled target PUCCH.</w:t>
      </w:r>
    </w:p>
    <w:p w14:paraId="4DDBF9FB" w14:textId="77777777" w:rsidR="00CE25E7" w:rsidRPr="007822BE" w:rsidRDefault="00CE25E7" w:rsidP="005059D6">
      <w:pPr>
        <w:spacing w:after="0"/>
        <w:rPr>
          <w:b/>
          <w:bCs/>
          <w:lang w:val="en-US"/>
        </w:rPr>
      </w:pPr>
    </w:p>
    <w:p w14:paraId="0997601D" w14:textId="77777777" w:rsidR="005059D6" w:rsidRPr="00354842" w:rsidRDefault="005059D6" w:rsidP="00354842">
      <w:pPr>
        <w:spacing w:after="0"/>
        <w:rPr>
          <w:b/>
          <w:bCs/>
          <w:lang w:val="en-US"/>
        </w:rPr>
      </w:pPr>
    </w:p>
    <w:p w14:paraId="79939F8E" w14:textId="7777777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References</w:t>
      </w:r>
    </w:p>
    <w:p w14:paraId="1C3CB9A2" w14:textId="34459466" w:rsidR="00E67A49" w:rsidRDefault="009B478E" w:rsidP="00D55D91">
      <w:r>
        <w:t xml:space="preserve">[1] </w:t>
      </w:r>
      <w:r w:rsidR="000C1295" w:rsidRPr="000C1295">
        <w:t>R1-2112758</w:t>
      </w:r>
      <w:r w:rsidR="000C1295">
        <w:t>, “</w:t>
      </w:r>
      <w:r w:rsidR="000C1295" w:rsidRPr="000C1295">
        <w:t>Final moderator summary on HARQ-ACK feedback enhancements for NR Rel-17 URLLC/</w:t>
      </w:r>
      <w:proofErr w:type="spellStart"/>
      <w:r w:rsidR="000C1295" w:rsidRPr="000C1295">
        <w:t>IIoT</w:t>
      </w:r>
      <w:proofErr w:type="spellEnd"/>
      <w:r w:rsidR="000C1295">
        <w:t xml:space="preserve">,” </w:t>
      </w:r>
      <w:r w:rsidR="000C1295" w:rsidRPr="000C1295">
        <w:tab/>
        <w:t>Moderator (Nokia)</w:t>
      </w:r>
      <w:r w:rsidR="000C1295">
        <w:t xml:space="preserve">, </w:t>
      </w:r>
      <w:r w:rsidR="00D55D91">
        <w:t>RAN1#</w:t>
      </w:r>
      <w:r w:rsidR="0033163C">
        <w:t>107e</w:t>
      </w:r>
    </w:p>
    <w:sectPr w:rsidR="00E67A4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A2421C" w14:textId="77777777" w:rsidR="00EC3EC0" w:rsidRDefault="00EC3EC0">
      <w:r>
        <w:separator/>
      </w:r>
    </w:p>
  </w:endnote>
  <w:endnote w:type="continuationSeparator" w:id="0">
    <w:p w14:paraId="5399C49C" w14:textId="77777777" w:rsidR="00EC3EC0" w:rsidRDefault="00EC3EC0">
      <w:r>
        <w:continuationSeparator/>
      </w:r>
    </w:p>
  </w:endnote>
  <w:endnote w:type="continuationNotice" w:id="1">
    <w:p w14:paraId="3C4075AD" w14:textId="77777777" w:rsidR="00EC3EC0" w:rsidRDefault="00EC3E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6D780E" w14:textId="77777777" w:rsidR="00EC3EC0" w:rsidRDefault="00EC3EC0">
      <w:r>
        <w:separator/>
      </w:r>
    </w:p>
  </w:footnote>
  <w:footnote w:type="continuationSeparator" w:id="0">
    <w:p w14:paraId="64C29E0C" w14:textId="77777777" w:rsidR="00EC3EC0" w:rsidRDefault="00EC3EC0">
      <w:r>
        <w:continuationSeparator/>
      </w:r>
    </w:p>
  </w:footnote>
  <w:footnote w:type="continuationNotice" w:id="1">
    <w:p w14:paraId="4E025E36" w14:textId="77777777" w:rsidR="00EC3EC0" w:rsidRDefault="00EC3EC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035848"/>
    <w:multiLevelType w:val="hybridMultilevel"/>
    <w:tmpl w:val="FAB815F8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0E382C2E"/>
    <w:multiLevelType w:val="hybridMultilevel"/>
    <w:tmpl w:val="3D7885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21C48"/>
    <w:multiLevelType w:val="hybridMultilevel"/>
    <w:tmpl w:val="5DD8BBBE"/>
    <w:lvl w:ilvl="0" w:tplc="08090001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0EA51470"/>
    <w:multiLevelType w:val="hybridMultilevel"/>
    <w:tmpl w:val="959AB5D8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5" w15:restartNumberingAfterBreak="0">
    <w:nsid w:val="106D4E5E"/>
    <w:multiLevelType w:val="multilevel"/>
    <w:tmpl w:val="FA9025B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GB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lang w:val="en-US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C50EEB"/>
    <w:multiLevelType w:val="hybridMultilevel"/>
    <w:tmpl w:val="F2E002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hybridMultilevel"/>
    <w:tmpl w:val="C046F51C"/>
    <w:lvl w:ilvl="0" w:tplc="EC1CB31C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 w:tplc="C0308AE6">
      <w:numFmt w:val="decimal"/>
      <w:lvlText w:val=""/>
      <w:lvlJc w:val="left"/>
    </w:lvl>
    <w:lvl w:ilvl="2" w:tplc="2F1A723A">
      <w:numFmt w:val="decimal"/>
      <w:lvlText w:val=""/>
      <w:lvlJc w:val="left"/>
    </w:lvl>
    <w:lvl w:ilvl="3" w:tplc="B928D148">
      <w:numFmt w:val="decimal"/>
      <w:lvlText w:val=""/>
      <w:lvlJc w:val="left"/>
    </w:lvl>
    <w:lvl w:ilvl="4" w:tplc="761456E2">
      <w:numFmt w:val="decimal"/>
      <w:lvlText w:val=""/>
      <w:lvlJc w:val="left"/>
    </w:lvl>
    <w:lvl w:ilvl="5" w:tplc="9E00D430">
      <w:numFmt w:val="decimal"/>
      <w:lvlText w:val=""/>
      <w:lvlJc w:val="left"/>
    </w:lvl>
    <w:lvl w:ilvl="6" w:tplc="F15E3D82">
      <w:numFmt w:val="decimal"/>
      <w:lvlText w:val=""/>
      <w:lvlJc w:val="left"/>
    </w:lvl>
    <w:lvl w:ilvl="7" w:tplc="184A49BA">
      <w:numFmt w:val="decimal"/>
      <w:lvlText w:val=""/>
      <w:lvlJc w:val="left"/>
    </w:lvl>
    <w:lvl w:ilvl="8" w:tplc="D02E1DFC">
      <w:numFmt w:val="decimal"/>
      <w:lvlText w:val=""/>
      <w:lvlJc w:val="left"/>
    </w:lvl>
  </w:abstractNum>
  <w:abstractNum w:abstractNumId="8" w15:restartNumberingAfterBreak="0">
    <w:nsid w:val="1FAF3D50"/>
    <w:multiLevelType w:val="hybridMultilevel"/>
    <w:tmpl w:val="A846FD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35044"/>
    <w:multiLevelType w:val="hybridMultilevel"/>
    <w:tmpl w:val="19F2D0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5C77BA"/>
    <w:multiLevelType w:val="hybridMultilevel"/>
    <w:tmpl w:val="C2C46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C6792"/>
    <w:multiLevelType w:val="hybridMultilevel"/>
    <w:tmpl w:val="573E55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6118C"/>
    <w:multiLevelType w:val="hybridMultilevel"/>
    <w:tmpl w:val="DBFCFA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8A7C87"/>
    <w:multiLevelType w:val="hybridMultilevel"/>
    <w:tmpl w:val="4538C6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hybridMultilevel"/>
    <w:tmpl w:val="18CED6FC"/>
    <w:lvl w:ilvl="0" w:tplc="D43A3C36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5DD41710">
      <w:numFmt w:val="decimal"/>
      <w:lvlText w:val=""/>
      <w:lvlJc w:val="left"/>
    </w:lvl>
    <w:lvl w:ilvl="2" w:tplc="3B8E2094">
      <w:numFmt w:val="decimal"/>
      <w:lvlText w:val=""/>
      <w:lvlJc w:val="left"/>
    </w:lvl>
    <w:lvl w:ilvl="3" w:tplc="4EB62802">
      <w:numFmt w:val="decimal"/>
      <w:lvlText w:val=""/>
      <w:lvlJc w:val="left"/>
    </w:lvl>
    <w:lvl w:ilvl="4" w:tplc="32F081F0">
      <w:numFmt w:val="decimal"/>
      <w:lvlText w:val=""/>
      <w:lvlJc w:val="left"/>
    </w:lvl>
    <w:lvl w:ilvl="5" w:tplc="586C7BC6">
      <w:numFmt w:val="decimal"/>
      <w:lvlText w:val=""/>
      <w:lvlJc w:val="left"/>
    </w:lvl>
    <w:lvl w:ilvl="6" w:tplc="C0E4987C">
      <w:numFmt w:val="decimal"/>
      <w:lvlText w:val=""/>
      <w:lvlJc w:val="left"/>
    </w:lvl>
    <w:lvl w:ilvl="7" w:tplc="31422D98">
      <w:numFmt w:val="decimal"/>
      <w:lvlText w:val=""/>
      <w:lvlJc w:val="left"/>
    </w:lvl>
    <w:lvl w:ilvl="8" w:tplc="A8F41556">
      <w:numFmt w:val="decimal"/>
      <w:lvlText w:val=""/>
      <w:lvlJc w:val="left"/>
    </w:lvl>
  </w:abstractNum>
  <w:abstractNum w:abstractNumId="16" w15:restartNumberingAfterBreak="0">
    <w:nsid w:val="421E3F4C"/>
    <w:multiLevelType w:val="hybridMultilevel"/>
    <w:tmpl w:val="06BA4B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8519EC"/>
    <w:multiLevelType w:val="hybridMultilevel"/>
    <w:tmpl w:val="D1A0A4F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AD7C07"/>
    <w:multiLevelType w:val="multilevel"/>
    <w:tmpl w:val="56AD7C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5658F1"/>
    <w:multiLevelType w:val="hybridMultilevel"/>
    <w:tmpl w:val="C8DE8F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D333EB"/>
    <w:multiLevelType w:val="hybridMultilevel"/>
    <w:tmpl w:val="E250A9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B4517C"/>
    <w:multiLevelType w:val="hybridMultilevel"/>
    <w:tmpl w:val="97BEF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E014B6"/>
    <w:multiLevelType w:val="hybridMultilevel"/>
    <w:tmpl w:val="932EF2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hybridMultilevel"/>
    <w:tmpl w:val="BAACF9BE"/>
    <w:lvl w:ilvl="0" w:tplc="B718B9D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9066D04">
      <w:numFmt w:val="decimal"/>
      <w:lvlText w:val=""/>
      <w:lvlJc w:val="left"/>
    </w:lvl>
    <w:lvl w:ilvl="2" w:tplc="9092DA64">
      <w:numFmt w:val="decimal"/>
      <w:lvlText w:val=""/>
      <w:lvlJc w:val="left"/>
    </w:lvl>
    <w:lvl w:ilvl="3" w:tplc="F2228868">
      <w:numFmt w:val="decimal"/>
      <w:lvlText w:val=""/>
      <w:lvlJc w:val="left"/>
    </w:lvl>
    <w:lvl w:ilvl="4" w:tplc="741272E8">
      <w:numFmt w:val="decimal"/>
      <w:lvlText w:val=""/>
      <w:lvlJc w:val="left"/>
    </w:lvl>
    <w:lvl w:ilvl="5" w:tplc="B3C2CFF6">
      <w:numFmt w:val="decimal"/>
      <w:lvlText w:val=""/>
      <w:lvlJc w:val="left"/>
    </w:lvl>
    <w:lvl w:ilvl="6" w:tplc="88A0CF58">
      <w:numFmt w:val="decimal"/>
      <w:lvlText w:val=""/>
      <w:lvlJc w:val="left"/>
    </w:lvl>
    <w:lvl w:ilvl="7" w:tplc="173CB576">
      <w:numFmt w:val="decimal"/>
      <w:lvlText w:val=""/>
      <w:lvlJc w:val="left"/>
    </w:lvl>
    <w:lvl w:ilvl="8" w:tplc="1122CD16">
      <w:numFmt w:val="decimal"/>
      <w:lvlText w:val=""/>
      <w:lvlJc w:val="left"/>
    </w:lvl>
  </w:abstractNum>
  <w:abstractNum w:abstractNumId="25" w15:restartNumberingAfterBreak="0">
    <w:nsid w:val="65E70964"/>
    <w:multiLevelType w:val="hybridMultilevel"/>
    <w:tmpl w:val="C64830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214989"/>
    <w:multiLevelType w:val="hybridMultilevel"/>
    <w:tmpl w:val="96D4EA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C5583F"/>
    <w:multiLevelType w:val="hybridMultilevel"/>
    <w:tmpl w:val="808E36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9D336A"/>
    <w:multiLevelType w:val="multilevel"/>
    <w:tmpl w:val="42F2B67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GB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lang w:val="en-US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5940259"/>
    <w:multiLevelType w:val="hybridMultilevel"/>
    <w:tmpl w:val="96747BFA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5C0156"/>
    <w:multiLevelType w:val="hybridMultilevel"/>
    <w:tmpl w:val="BD5C16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2" w15:restartNumberingAfterBreak="0">
    <w:nsid w:val="7DA874E2"/>
    <w:multiLevelType w:val="multilevel"/>
    <w:tmpl w:val="A1DAD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4"/>
  </w:num>
  <w:num w:numId="2">
    <w:abstractNumId w:val="18"/>
  </w:num>
  <w:num w:numId="3">
    <w:abstractNumId w:val="15"/>
  </w:num>
  <w:num w:numId="4">
    <w:abstractNumId w:val="7"/>
  </w:num>
  <w:num w:numId="5">
    <w:abstractNumId w:val="0"/>
  </w:num>
  <w:num w:numId="6">
    <w:abstractNumId w:val="13"/>
  </w:num>
  <w:num w:numId="7">
    <w:abstractNumId w:val="31"/>
  </w:num>
  <w:num w:numId="8">
    <w:abstractNumId w:val="21"/>
  </w:num>
  <w:num w:numId="9">
    <w:abstractNumId w:val="32"/>
  </w:num>
  <w:num w:numId="10">
    <w:abstractNumId w:val="19"/>
  </w:num>
  <w:num w:numId="11">
    <w:abstractNumId w:val="5"/>
  </w:num>
  <w:num w:numId="12">
    <w:abstractNumId w:val="28"/>
  </w:num>
  <w:num w:numId="13">
    <w:abstractNumId w:val="3"/>
  </w:num>
  <w:num w:numId="14">
    <w:abstractNumId w:val="14"/>
  </w:num>
  <w:num w:numId="15">
    <w:abstractNumId w:val="27"/>
  </w:num>
  <w:num w:numId="16">
    <w:abstractNumId w:val="23"/>
  </w:num>
  <w:num w:numId="17">
    <w:abstractNumId w:val="25"/>
  </w:num>
  <w:num w:numId="18">
    <w:abstractNumId w:val="11"/>
  </w:num>
  <w:num w:numId="19">
    <w:abstractNumId w:val="30"/>
  </w:num>
  <w:num w:numId="20">
    <w:abstractNumId w:val="12"/>
  </w:num>
  <w:num w:numId="21">
    <w:abstractNumId w:val="10"/>
  </w:num>
  <w:num w:numId="22">
    <w:abstractNumId w:val="6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20"/>
  </w:num>
  <w:num w:numId="26">
    <w:abstractNumId w:val="17"/>
  </w:num>
  <w:num w:numId="27">
    <w:abstractNumId w:val="26"/>
  </w:num>
  <w:num w:numId="28">
    <w:abstractNumId w:val="9"/>
  </w:num>
  <w:num w:numId="29">
    <w:abstractNumId w:val="4"/>
  </w:num>
  <w:num w:numId="30">
    <w:abstractNumId w:val="20"/>
  </w:num>
  <w:num w:numId="31">
    <w:abstractNumId w:val="1"/>
  </w:num>
  <w:num w:numId="32">
    <w:abstractNumId w:val="16"/>
  </w:num>
  <w:num w:numId="33">
    <w:abstractNumId w:val="8"/>
  </w:num>
  <w:num w:numId="34">
    <w:abstractNumId w:val="2"/>
  </w:num>
  <w:num w:numId="35">
    <w:abstractNumId w:val="2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0D7"/>
    <w:rsid w:val="00000DC1"/>
    <w:rsid w:val="000021CA"/>
    <w:rsid w:val="00002AB0"/>
    <w:rsid w:val="000037B1"/>
    <w:rsid w:val="00003C06"/>
    <w:rsid w:val="00003E23"/>
    <w:rsid w:val="00003F25"/>
    <w:rsid w:val="00003F76"/>
    <w:rsid w:val="00005312"/>
    <w:rsid w:val="00005DB5"/>
    <w:rsid w:val="00006222"/>
    <w:rsid w:val="000102FF"/>
    <w:rsid w:val="0001122A"/>
    <w:rsid w:val="0001157C"/>
    <w:rsid w:val="00011972"/>
    <w:rsid w:val="00012274"/>
    <w:rsid w:val="00012AC9"/>
    <w:rsid w:val="00012D96"/>
    <w:rsid w:val="000133EC"/>
    <w:rsid w:val="00017A64"/>
    <w:rsid w:val="000210A9"/>
    <w:rsid w:val="00022060"/>
    <w:rsid w:val="00022C26"/>
    <w:rsid w:val="0002561C"/>
    <w:rsid w:val="00027483"/>
    <w:rsid w:val="00027DE7"/>
    <w:rsid w:val="00031AA4"/>
    <w:rsid w:val="00032A02"/>
    <w:rsid w:val="0003307F"/>
    <w:rsid w:val="00034A05"/>
    <w:rsid w:val="00034BE0"/>
    <w:rsid w:val="000366AC"/>
    <w:rsid w:val="00036E46"/>
    <w:rsid w:val="00037FAD"/>
    <w:rsid w:val="00040836"/>
    <w:rsid w:val="00040B7B"/>
    <w:rsid w:val="0004157F"/>
    <w:rsid w:val="00041A7F"/>
    <w:rsid w:val="00042C53"/>
    <w:rsid w:val="000437AE"/>
    <w:rsid w:val="00045485"/>
    <w:rsid w:val="00046177"/>
    <w:rsid w:val="000464D2"/>
    <w:rsid w:val="00050083"/>
    <w:rsid w:val="00051AE3"/>
    <w:rsid w:val="000526BF"/>
    <w:rsid w:val="00057629"/>
    <w:rsid w:val="00060A19"/>
    <w:rsid w:val="0006135B"/>
    <w:rsid w:val="00062DA9"/>
    <w:rsid w:val="00063E5F"/>
    <w:rsid w:val="00063EB5"/>
    <w:rsid w:val="000645C6"/>
    <w:rsid w:val="00064660"/>
    <w:rsid w:val="000657A3"/>
    <w:rsid w:val="00067574"/>
    <w:rsid w:val="00070CB1"/>
    <w:rsid w:val="00071A2D"/>
    <w:rsid w:val="0007415F"/>
    <w:rsid w:val="00075598"/>
    <w:rsid w:val="000771C1"/>
    <w:rsid w:val="000772E2"/>
    <w:rsid w:val="00080250"/>
    <w:rsid w:val="00080E3B"/>
    <w:rsid w:val="00081217"/>
    <w:rsid w:val="0008487C"/>
    <w:rsid w:val="00085823"/>
    <w:rsid w:val="00087A3B"/>
    <w:rsid w:val="00087D3A"/>
    <w:rsid w:val="0009061A"/>
    <w:rsid w:val="00092A5C"/>
    <w:rsid w:val="000930E8"/>
    <w:rsid w:val="00093601"/>
    <w:rsid w:val="00094981"/>
    <w:rsid w:val="000952BF"/>
    <w:rsid w:val="0009577B"/>
    <w:rsid w:val="000961E0"/>
    <w:rsid w:val="00096574"/>
    <w:rsid w:val="00096B0F"/>
    <w:rsid w:val="00096DD3"/>
    <w:rsid w:val="0009759A"/>
    <w:rsid w:val="000A0861"/>
    <w:rsid w:val="000A1ACC"/>
    <w:rsid w:val="000A1E1B"/>
    <w:rsid w:val="000A2552"/>
    <w:rsid w:val="000A35CB"/>
    <w:rsid w:val="000A519B"/>
    <w:rsid w:val="000A670D"/>
    <w:rsid w:val="000B2C0D"/>
    <w:rsid w:val="000B2C86"/>
    <w:rsid w:val="000B396A"/>
    <w:rsid w:val="000B4315"/>
    <w:rsid w:val="000B4DBD"/>
    <w:rsid w:val="000B5886"/>
    <w:rsid w:val="000B599E"/>
    <w:rsid w:val="000B5D65"/>
    <w:rsid w:val="000B68AA"/>
    <w:rsid w:val="000B6F39"/>
    <w:rsid w:val="000B741A"/>
    <w:rsid w:val="000C054B"/>
    <w:rsid w:val="000C0A74"/>
    <w:rsid w:val="000C1295"/>
    <w:rsid w:val="000C2901"/>
    <w:rsid w:val="000C2AC0"/>
    <w:rsid w:val="000C34E2"/>
    <w:rsid w:val="000C3B1C"/>
    <w:rsid w:val="000C5A23"/>
    <w:rsid w:val="000C5BBA"/>
    <w:rsid w:val="000C5E5F"/>
    <w:rsid w:val="000D2E23"/>
    <w:rsid w:val="000D47AF"/>
    <w:rsid w:val="000D49B2"/>
    <w:rsid w:val="000D639E"/>
    <w:rsid w:val="000D6E32"/>
    <w:rsid w:val="000D7219"/>
    <w:rsid w:val="000D7B2E"/>
    <w:rsid w:val="000E2A73"/>
    <w:rsid w:val="000E373D"/>
    <w:rsid w:val="000E678E"/>
    <w:rsid w:val="000F0284"/>
    <w:rsid w:val="000F0589"/>
    <w:rsid w:val="000F0B4D"/>
    <w:rsid w:val="000F0E79"/>
    <w:rsid w:val="000F183A"/>
    <w:rsid w:val="000F2691"/>
    <w:rsid w:val="000F34C5"/>
    <w:rsid w:val="000F5A6E"/>
    <w:rsid w:val="000F7D30"/>
    <w:rsid w:val="001005BC"/>
    <w:rsid w:val="00102B6D"/>
    <w:rsid w:val="00103160"/>
    <w:rsid w:val="001041EA"/>
    <w:rsid w:val="00104C9E"/>
    <w:rsid w:val="0010548F"/>
    <w:rsid w:val="00105BF5"/>
    <w:rsid w:val="00106793"/>
    <w:rsid w:val="00106D5C"/>
    <w:rsid w:val="00106DB8"/>
    <w:rsid w:val="00106E4E"/>
    <w:rsid w:val="001074FE"/>
    <w:rsid w:val="001103B4"/>
    <w:rsid w:val="001116CE"/>
    <w:rsid w:val="00111DCA"/>
    <w:rsid w:val="00112FBE"/>
    <w:rsid w:val="00113713"/>
    <w:rsid w:val="00113FFC"/>
    <w:rsid w:val="001156D6"/>
    <w:rsid w:val="00116008"/>
    <w:rsid w:val="00116F7A"/>
    <w:rsid w:val="00117DD7"/>
    <w:rsid w:val="00120015"/>
    <w:rsid w:val="0012187F"/>
    <w:rsid w:val="001219AE"/>
    <w:rsid w:val="00121CA3"/>
    <w:rsid w:val="00123B0E"/>
    <w:rsid w:val="00123C2E"/>
    <w:rsid w:val="00124B6B"/>
    <w:rsid w:val="00124FCC"/>
    <w:rsid w:val="001262A5"/>
    <w:rsid w:val="001265E2"/>
    <w:rsid w:val="00126B43"/>
    <w:rsid w:val="001318A8"/>
    <w:rsid w:val="001318C4"/>
    <w:rsid w:val="00131F38"/>
    <w:rsid w:val="001324D1"/>
    <w:rsid w:val="00133F0F"/>
    <w:rsid w:val="001343BB"/>
    <w:rsid w:val="00134569"/>
    <w:rsid w:val="00134BD6"/>
    <w:rsid w:val="00136D8B"/>
    <w:rsid w:val="00136DE8"/>
    <w:rsid w:val="0014010F"/>
    <w:rsid w:val="001415AE"/>
    <w:rsid w:val="001432C0"/>
    <w:rsid w:val="00144192"/>
    <w:rsid w:val="00152F90"/>
    <w:rsid w:val="00153DAF"/>
    <w:rsid w:val="00154348"/>
    <w:rsid w:val="00155449"/>
    <w:rsid w:val="00155458"/>
    <w:rsid w:val="00156E9C"/>
    <w:rsid w:val="00157531"/>
    <w:rsid w:val="00160371"/>
    <w:rsid w:val="00162258"/>
    <w:rsid w:val="001623C0"/>
    <w:rsid w:val="0016276D"/>
    <w:rsid w:val="001641D6"/>
    <w:rsid w:val="001703DF"/>
    <w:rsid w:val="00170F46"/>
    <w:rsid w:val="00171BCC"/>
    <w:rsid w:val="00173B87"/>
    <w:rsid w:val="00174FBB"/>
    <w:rsid w:val="001759AC"/>
    <w:rsid w:val="001773FC"/>
    <w:rsid w:val="00177C0E"/>
    <w:rsid w:val="00180FB8"/>
    <w:rsid w:val="001812ED"/>
    <w:rsid w:val="00181FBE"/>
    <w:rsid w:val="00182533"/>
    <w:rsid w:val="001836A4"/>
    <w:rsid w:val="0018507A"/>
    <w:rsid w:val="0018756C"/>
    <w:rsid w:val="00190E15"/>
    <w:rsid w:val="00191488"/>
    <w:rsid w:val="0019153B"/>
    <w:rsid w:val="001918D8"/>
    <w:rsid w:val="0019256C"/>
    <w:rsid w:val="0019605F"/>
    <w:rsid w:val="00196366"/>
    <w:rsid w:val="001970F5"/>
    <w:rsid w:val="001971E6"/>
    <w:rsid w:val="001979C0"/>
    <w:rsid w:val="001A190B"/>
    <w:rsid w:val="001A2D3D"/>
    <w:rsid w:val="001A4253"/>
    <w:rsid w:val="001A4645"/>
    <w:rsid w:val="001A4874"/>
    <w:rsid w:val="001A4ED2"/>
    <w:rsid w:val="001A6249"/>
    <w:rsid w:val="001A683D"/>
    <w:rsid w:val="001A6957"/>
    <w:rsid w:val="001A7756"/>
    <w:rsid w:val="001B0C5B"/>
    <w:rsid w:val="001B173A"/>
    <w:rsid w:val="001B1893"/>
    <w:rsid w:val="001B199A"/>
    <w:rsid w:val="001B1A12"/>
    <w:rsid w:val="001B20FE"/>
    <w:rsid w:val="001B39B3"/>
    <w:rsid w:val="001B3BA0"/>
    <w:rsid w:val="001B4CA8"/>
    <w:rsid w:val="001B5FE5"/>
    <w:rsid w:val="001B63B1"/>
    <w:rsid w:val="001B6F5E"/>
    <w:rsid w:val="001C1F1C"/>
    <w:rsid w:val="001C5D90"/>
    <w:rsid w:val="001C5F5C"/>
    <w:rsid w:val="001C613A"/>
    <w:rsid w:val="001C6797"/>
    <w:rsid w:val="001C7850"/>
    <w:rsid w:val="001D1CB2"/>
    <w:rsid w:val="001D2B9B"/>
    <w:rsid w:val="001D3CD9"/>
    <w:rsid w:val="001D4C19"/>
    <w:rsid w:val="001D569E"/>
    <w:rsid w:val="001D6969"/>
    <w:rsid w:val="001D6CF6"/>
    <w:rsid w:val="001D7294"/>
    <w:rsid w:val="001D7299"/>
    <w:rsid w:val="001D7786"/>
    <w:rsid w:val="001D7B2D"/>
    <w:rsid w:val="001D7C2F"/>
    <w:rsid w:val="001E1CB7"/>
    <w:rsid w:val="001E3CC4"/>
    <w:rsid w:val="001E507C"/>
    <w:rsid w:val="001E554C"/>
    <w:rsid w:val="001E577C"/>
    <w:rsid w:val="001E6315"/>
    <w:rsid w:val="001E6E71"/>
    <w:rsid w:val="001F24B2"/>
    <w:rsid w:val="001F2AE2"/>
    <w:rsid w:val="001F3272"/>
    <w:rsid w:val="001F37F8"/>
    <w:rsid w:val="001F3B16"/>
    <w:rsid w:val="001F3CB9"/>
    <w:rsid w:val="001F4476"/>
    <w:rsid w:val="001F4FDD"/>
    <w:rsid w:val="001F5647"/>
    <w:rsid w:val="001F5D33"/>
    <w:rsid w:val="001F6352"/>
    <w:rsid w:val="001F6D3C"/>
    <w:rsid w:val="001F725C"/>
    <w:rsid w:val="001F7576"/>
    <w:rsid w:val="001F7D71"/>
    <w:rsid w:val="0020013C"/>
    <w:rsid w:val="00200BC4"/>
    <w:rsid w:val="00202107"/>
    <w:rsid w:val="00203776"/>
    <w:rsid w:val="00203A7C"/>
    <w:rsid w:val="00205730"/>
    <w:rsid w:val="00207880"/>
    <w:rsid w:val="00210024"/>
    <w:rsid w:val="00210426"/>
    <w:rsid w:val="002106BB"/>
    <w:rsid w:val="00210A8C"/>
    <w:rsid w:val="00210C0B"/>
    <w:rsid w:val="002136ED"/>
    <w:rsid w:val="002146C4"/>
    <w:rsid w:val="0021716A"/>
    <w:rsid w:val="002173CA"/>
    <w:rsid w:val="0021781D"/>
    <w:rsid w:val="002179A0"/>
    <w:rsid w:val="00220776"/>
    <w:rsid w:val="00221BCA"/>
    <w:rsid w:val="0022222B"/>
    <w:rsid w:val="00222841"/>
    <w:rsid w:val="00222FEB"/>
    <w:rsid w:val="00223C4F"/>
    <w:rsid w:val="00225824"/>
    <w:rsid w:val="0022618D"/>
    <w:rsid w:val="00226816"/>
    <w:rsid w:val="0022688D"/>
    <w:rsid w:val="002270B0"/>
    <w:rsid w:val="00230140"/>
    <w:rsid w:val="0023091B"/>
    <w:rsid w:val="00233BCA"/>
    <w:rsid w:val="00233C06"/>
    <w:rsid w:val="00233CA5"/>
    <w:rsid w:val="002342D7"/>
    <w:rsid w:val="00234C06"/>
    <w:rsid w:val="00235516"/>
    <w:rsid w:val="00235C81"/>
    <w:rsid w:val="00236790"/>
    <w:rsid w:val="00237449"/>
    <w:rsid w:val="00240132"/>
    <w:rsid w:val="002402DA"/>
    <w:rsid w:val="002419B9"/>
    <w:rsid w:val="002422B7"/>
    <w:rsid w:val="0024263F"/>
    <w:rsid w:val="00242E15"/>
    <w:rsid w:val="002441DB"/>
    <w:rsid w:val="00245218"/>
    <w:rsid w:val="0024533F"/>
    <w:rsid w:val="002473F2"/>
    <w:rsid w:val="0024780F"/>
    <w:rsid w:val="00252C04"/>
    <w:rsid w:val="00253F70"/>
    <w:rsid w:val="00254BFE"/>
    <w:rsid w:val="00257594"/>
    <w:rsid w:val="0025781D"/>
    <w:rsid w:val="0026014F"/>
    <w:rsid w:val="00262B65"/>
    <w:rsid w:val="0026394C"/>
    <w:rsid w:val="00263CA8"/>
    <w:rsid w:val="00265437"/>
    <w:rsid w:val="0026656B"/>
    <w:rsid w:val="002679C5"/>
    <w:rsid w:val="00270216"/>
    <w:rsid w:val="0027318F"/>
    <w:rsid w:val="002732F5"/>
    <w:rsid w:val="002739DC"/>
    <w:rsid w:val="00274508"/>
    <w:rsid w:val="00275802"/>
    <w:rsid w:val="00275F80"/>
    <w:rsid w:val="002761EC"/>
    <w:rsid w:val="00280ED8"/>
    <w:rsid w:val="00281007"/>
    <w:rsid w:val="0028190C"/>
    <w:rsid w:val="00282700"/>
    <w:rsid w:val="00282896"/>
    <w:rsid w:val="00284BAA"/>
    <w:rsid w:val="002850B5"/>
    <w:rsid w:val="00285393"/>
    <w:rsid w:val="00286D51"/>
    <w:rsid w:val="00286F93"/>
    <w:rsid w:val="00287680"/>
    <w:rsid w:val="002878A7"/>
    <w:rsid w:val="00291026"/>
    <w:rsid w:val="0029163A"/>
    <w:rsid w:val="00291C04"/>
    <w:rsid w:val="00292299"/>
    <w:rsid w:val="00293936"/>
    <w:rsid w:val="00293E19"/>
    <w:rsid w:val="00294238"/>
    <w:rsid w:val="00295608"/>
    <w:rsid w:val="00295ADF"/>
    <w:rsid w:val="002A006C"/>
    <w:rsid w:val="002A020C"/>
    <w:rsid w:val="002A0221"/>
    <w:rsid w:val="002A1E8A"/>
    <w:rsid w:val="002A2937"/>
    <w:rsid w:val="002A2CBF"/>
    <w:rsid w:val="002A34F7"/>
    <w:rsid w:val="002A3B4C"/>
    <w:rsid w:val="002A4196"/>
    <w:rsid w:val="002A461D"/>
    <w:rsid w:val="002A48D4"/>
    <w:rsid w:val="002A5825"/>
    <w:rsid w:val="002A591C"/>
    <w:rsid w:val="002A7770"/>
    <w:rsid w:val="002B1397"/>
    <w:rsid w:val="002B1D8E"/>
    <w:rsid w:val="002B22D8"/>
    <w:rsid w:val="002B2E01"/>
    <w:rsid w:val="002B4D1A"/>
    <w:rsid w:val="002B54B3"/>
    <w:rsid w:val="002B54B9"/>
    <w:rsid w:val="002B56B8"/>
    <w:rsid w:val="002B5807"/>
    <w:rsid w:val="002B6E06"/>
    <w:rsid w:val="002C01D5"/>
    <w:rsid w:val="002C4FAB"/>
    <w:rsid w:val="002C584A"/>
    <w:rsid w:val="002C75C7"/>
    <w:rsid w:val="002D14A6"/>
    <w:rsid w:val="002D1FA5"/>
    <w:rsid w:val="002D4F72"/>
    <w:rsid w:val="002D5C34"/>
    <w:rsid w:val="002E09BD"/>
    <w:rsid w:val="002E0D51"/>
    <w:rsid w:val="002E24EA"/>
    <w:rsid w:val="002E2DE7"/>
    <w:rsid w:val="002E3E88"/>
    <w:rsid w:val="002E6330"/>
    <w:rsid w:val="002E73EE"/>
    <w:rsid w:val="002E7691"/>
    <w:rsid w:val="002E77DE"/>
    <w:rsid w:val="002F0B65"/>
    <w:rsid w:val="002F1D23"/>
    <w:rsid w:val="002F2113"/>
    <w:rsid w:val="002F27E9"/>
    <w:rsid w:val="002F2DED"/>
    <w:rsid w:val="002F7659"/>
    <w:rsid w:val="003017FF"/>
    <w:rsid w:val="00301B0B"/>
    <w:rsid w:val="0030595F"/>
    <w:rsid w:val="00305F45"/>
    <w:rsid w:val="003077B4"/>
    <w:rsid w:val="00307F60"/>
    <w:rsid w:val="00310D7A"/>
    <w:rsid w:val="003119DD"/>
    <w:rsid w:val="00311BD9"/>
    <w:rsid w:val="00312529"/>
    <w:rsid w:val="00313A61"/>
    <w:rsid w:val="00314ABC"/>
    <w:rsid w:val="00315418"/>
    <w:rsid w:val="003162A9"/>
    <w:rsid w:val="0031736C"/>
    <w:rsid w:val="00322F7E"/>
    <w:rsid w:val="0032319A"/>
    <w:rsid w:val="00323A18"/>
    <w:rsid w:val="00323CCE"/>
    <w:rsid w:val="0032515C"/>
    <w:rsid w:val="00325336"/>
    <w:rsid w:val="00327383"/>
    <w:rsid w:val="003275FE"/>
    <w:rsid w:val="0033163C"/>
    <w:rsid w:val="00333EB6"/>
    <w:rsid w:val="003352DF"/>
    <w:rsid w:val="00335CCC"/>
    <w:rsid w:val="003365EF"/>
    <w:rsid w:val="00336A8D"/>
    <w:rsid w:val="00337E85"/>
    <w:rsid w:val="00341028"/>
    <w:rsid w:val="003423A9"/>
    <w:rsid w:val="003428F0"/>
    <w:rsid w:val="00342BA5"/>
    <w:rsid w:val="003438A6"/>
    <w:rsid w:val="00344A18"/>
    <w:rsid w:val="003474A9"/>
    <w:rsid w:val="003505EF"/>
    <w:rsid w:val="00350811"/>
    <w:rsid w:val="0035221F"/>
    <w:rsid w:val="00352564"/>
    <w:rsid w:val="003527BE"/>
    <w:rsid w:val="003539C7"/>
    <w:rsid w:val="00354842"/>
    <w:rsid w:val="003567DC"/>
    <w:rsid w:val="00356FC8"/>
    <w:rsid w:val="00362458"/>
    <w:rsid w:val="00362CFE"/>
    <w:rsid w:val="00364355"/>
    <w:rsid w:val="00364752"/>
    <w:rsid w:val="003655DA"/>
    <w:rsid w:val="003675D2"/>
    <w:rsid w:val="00367E12"/>
    <w:rsid w:val="00371CCF"/>
    <w:rsid w:val="00372494"/>
    <w:rsid w:val="00374486"/>
    <w:rsid w:val="003753AD"/>
    <w:rsid w:val="00380233"/>
    <w:rsid w:val="0038194E"/>
    <w:rsid w:val="00382EEB"/>
    <w:rsid w:val="003832E9"/>
    <w:rsid w:val="00383598"/>
    <w:rsid w:val="00384980"/>
    <w:rsid w:val="003859FD"/>
    <w:rsid w:val="00386FC7"/>
    <w:rsid w:val="0039361A"/>
    <w:rsid w:val="00393A1F"/>
    <w:rsid w:val="003943F7"/>
    <w:rsid w:val="003950ED"/>
    <w:rsid w:val="003958A9"/>
    <w:rsid w:val="00396BB6"/>
    <w:rsid w:val="003A004E"/>
    <w:rsid w:val="003A1518"/>
    <w:rsid w:val="003A1646"/>
    <w:rsid w:val="003A1649"/>
    <w:rsid w:val="003A1A45"/>
    <w:rsid w:val="003A29A0"/>
    <w:rsid w:val="003A2D71"/>
    <w:rsid w:val="003A3361"/>
    <w:rsid w:val="003A42CD"/>
    <w:rsid w:val="003A433E"/>
    <w:rsid w:val="003A4C24"/>
    <w:rsid w:val="003A5AE2"/>
    <w:rsid w:val="003A62C9"/>
    <w:rsid w:val="003B0D86"/>
    <w:rsid w:val="003B29D1"/>
    <w:rsid w:val="003B2EF1"/>
    <w:rsid w:val="003B312B"/>
    <w:rsid w:val="003B4C2F"/>
    <w:rsid w:val="003B5EBD"/>
    <w:rsid w:val="003B68D5"/>
    <w:rsid w:val="003B6947"/>
    <w:rsid w:val="003B6EA4"/>
    <w:rsid w:val="003B7662"/>
    <w:rsid w:val="003C39BA"/>
    <w:rsid w:val="003C4010"/>
    <w:rsid w:val="003C646A"/>
    <w:rsid w:val="003C6A8B"/>
    <w:rsid w:val="003D3533"/>
    <w:rsid w:val="003D4318"/>
    <w:rsid w:val="003D4C90"/>
    <w:rsid w:val="003D4D17"/>
    <w:rsid w:val="003D529F"/>
    <w:rsid w:val="003D5853"/>
    <w:rsid w:val="003D595D"/>
    <w:rsid w:val="003D6543"/>
    <w:rsid w:val="003D6618"/>
    <w:rsid w:val="003D6EE0"/>
    <w:rsid w:val="003D7DE4"/>
    <w:rsid w:val="003E0300"/>
    <w:rsid w:val="003E094D"/>
    <w:rsid w:val="003E0DFA"/>
    <w:rsid w:val="003E0E4D"/>
    <w:rsid w:val="003E1318"/>
    <w:rsid w:val="003E483F"/>
    <w:rsid w:val="003E7694"/>
    <w:rsid w:val="003F04CF"/>
    <w:rsid w:val="003F1C08"/>
    <w:rsid w:val="003F1DD9"/>
    <w:rsid w:val="003F3102"/>
    <w:rsid w:val="003F61CD"/>
    <w:rsid w:val="004012D6"/>
    <w:rsid w:val="00401479"/>
    <w:rsid w:val="0040350E"/>
    <w:rsid w:val="004039B1"/>
    <w:rsid w:val="00403E3D"/>
    <w:rsid w:val="004042FC"/>
    <w:rsid w:val="004063FB"/>
    <w:rsid w:val="00406E0B"/>
    <w:rsid w:val="00407DC9"/>
    <w:rsid w:val="00407FE3"/>
    <w:rsid w:val="0041051B"/>
    <w:rsid w:val="00410DD6"/>
    <w:rsid w:val="00411571"/>
    <w:rsid w:val="00413511"/>
    <w:rsid w:val="00413ECC"/>
    <w:rsid w:val="0041482F"/>
    <w:rsid w:val="004156D9"/>
    <w:rsid w:val="004158CB"/>
    <w:rsid w:val="00415DF8"/>
    <w:rsid w:val="004160AA"/>
    <w:rsid w:val="004165C1"/>
    <w:rsid w:val="00417FC0"/>
    <w:rsid w:val="004211F1"/>
    <w:rsid w:val="00421780"/>
    <w:rsid w:val="00421BF1"/>
    <w:rsid w:val="00421D52"/>
    <w:rsid w:val="00422848"/>
    <w:rsid w:val="00423BD1"/>
    <w:rsid w:val="004251BD"/>
    <w:rsid w:val="00425D5B"/>
    <w:rsid w:val="00426EE5"/>
    <w:rsid w:val="004275E2"/>
    <w:rsid w:val="00427D9F"/>
    <w:rsid w:val="0043008A"/>
    <w:rsid w:val="00430383"/>
    <w:rsid w:val="00430997"/>
    <w:rsid w:val="00431425"/>
    <w:rsid w:val="004319AD"/>
    <w:rsid w:val="0043408E"/>
    <w:rsid w:val="00434697"/>
    <w:rsid w:val="00434912"/>
    <w:rsid w:val="00436EE6"/>
    <w:rsid w:val="00440646"/>
    <w:rsid w:val="00440F78"/>
    <w:rsid w:val="004413B2"/>
    <w:rsid w:val="0044175E"/>
    <w:rsid w:val="00441FC3"/>
    <w:rsid w:val="004469F1"/>
    <w:rsid w:val="00446F95"/>
    <w:rsid w:val="004476E8"/>
    <w:rsid w:val="00453013"/>
    <w:rsid w:val="00453154"/>
    <w:rsid w:val="00453952"/>
    <w:rsid w:val="00455BB6"/>
    <w:rsid w:val="00460156"/>
    <w:rsid w:val="0046029C"/>
    <w:rsid w:val="004605A7"/>
    <w:rsid w:val="00460AC9"/>
    <w:rsid w:val="00460C44"/>
    <w:rsid w:val="0046114B"/>
    <w:rsid w:val="0046115C"/>
    <w:rsid w:val="0046364F"/>
    <w:rsid w:val="00464932"/>
    <w:rsid w:val="004704F2"/>
    <w:rsid w:val="0047056E"/>
    <w:rsid w:val="00470A85"/>
    <w:rsid w:val="00470C71"/>
    <w:rsid w:val="00471F15"/>
    <w:rsid w:val="004728D4"/>
    <w:rsid w:val="00474506"/>
    <w:rsid w:val="004747A0"/>
    <w:rsid w:val="00474CAF"/>
    <w:rsid w:val="00474F91"/>
    <w:rsid w:val="004760EC"/>
    <w:rsid w:val="004764E9"/>
    <w:rsid w:val="004768FB"/>
    <w:rsid w:val="00477067"/>
    <w:rsid w:val="00477FAF"/>
    <w:rsid w:val="00480EF5"/>
    <w:rsid w:val="0048287B"/>
    <w:rsid w:val="0048341C"/>
    <w:rsid w:val="00483B30"/>
    <w:rsid w:val="0048511E"/>
    <w:rsid w:val="00490605"/>
    <w:rsid w:val="004909D7"/>
    <w:rsid w:val="00491473"/>
    <w:rsid w:val="00491FCD"/>
    <w:rsid w:val="00492332"/>
    <w:rsid w:val="00492A87"/>
    <w:rsid w:val="004930F9"/>
    <w:rsid w:val="00493635"/>
    <w:rsid w:val="00495FF3"/>
    <w:rsid w:val="0049683E"/>
    <w:rsid w:val="00496CCE"/>
    <w:rsid w:val="004A2043"/>
    <w:rsid w:val="004A4173"/>
    <w:rsid w:val="004A5E5A"/>
    <w:rsid w:val="004A650D"/>
    <w:rsid w:val="004A7D79"/>
    <w:rsid w:val="004B158E"/>
    <w:rsid w:val="004B275B"/>
    <w:rsid w:val="004B27C6"/>
    <w:rsid w:val="004B334F"/>
    <w:rsid w:val="004B4E8E"/>
    <w:rsid w:val="004B592F"/>
    <w:rsid w:val="004B6887"/>
    <w:rsid w:val="004B6ED1"/>
    <w:rsid w:val="004C0E1A"/>
    <w:rsid w:val="004C13B8"/>
    <w:rsid w:val="004C1ACF"/>
    <w:rsid w:val="004C2D06"/>
    <w:rsid w:val="004C4763"/>
    <w:rsid w:val="004C5C16"/>
    <w:rsid w:val="004C77E0"/>
    <w:rsid w:val="004D195A"/>
    <w:rsid w:val="004D1ED0"/>
    <w:rsid w:val="004D1FC7"/>
    <w:rsid w:val="004D25A2"/>
    <w:rsid w:val="004D2CFB"/>
    <w:rsid w:val="004D3D5D"/>
    <w:rsid w:val="004D49FB"/>
    <w:rsid w:val="004D4D14"/>
    <w:rsid w:val="004D5477"/>
    <w:rsid w:val="004D55A4"/>
    <w:rsid w:val="004D56CE"/>
    <w:rsid w:val="004D5BF4"/>
    <w:rsid w:val="004D6942"/>
    <w:rsid w:val="004D7DA4"/>
    <w:rsid w:val="004E029D"/>
    <w:rsid w:val="004E0AC7"/>
    <w:rsid w:val="004E1667"/>
    <w:rsid w:val="004E430C"/>
    <w:rsid w:val="004E514D"/>
    <w:rsid w:val="004E5C54"/>
    <w:rsid w:val="004E68B2"/>
    <w:rsid w:val="004F4501"/>
    <w:rsid w:val="004F4509"/>
    <w:rsid w:val="004F45DC"/>
    <w:rsid w:val="004F4A81"/>
    <w:rsid w:val="004F6519"/>
    <w:rsid w:val="005025A2"/>
    <w:rsid w:val="00502AA5"/>
    <w:rsid w:val="00503879"/>
    <w:rsid w:val="00503C98"/>
    <w:rsid w:val="00503DA1"/>
    <w:rsid w:val="0050515F"/>
    <w:rsid w:val="005052E5"/>
    <w:rsid w:val="005059D6"/>
    <w:rsid w:val="005101DA"/>
    <w:rsid w:val="005107F1"/>
    <w:rsid w:val="00510A5F"/>
    <w:rsid w:val="00511B06"/>
    <w:rsid w:val="005141B3"/>
    <w:rsid w:val="00514ACC"/>
    <w:rsid w:val="005151DD"/>
    <w:rsid w:val="00515AA1"/>
    <w:rsid w:val="00516587"/>
    <w:rsid w:val="0051696E"/>
    <w:rsid w:val="00516A62"/>
    <w:rsid w:val="005173E4"/>
    <w:rsid w:val="005219D0"/>
    <w:rsid w:val="00521A78"/>
    <w:rsid w:val="00521ADB"/>
    <w:rsid w:val="005226B7"/>
    <w:rsid w:val="00525ABD"/>
    <w:rsid w:val="00526535"/>
    <w:rsid w:val="00527811"/>
    <w:rsid w:val="005304A6"/>
    <w:rsid w:val="005317FD"/>
    <w:rsid w:val="00533EC2"/>
    <w:rsid w:val="0053447D"/>
    <w:rsid w:val="00536178"/>
    <w:rsid w:val="00540859"/>
    <w:rsid w:val="00543763"/>
    <w:rsid w:val="00543F53"/>
    <w:rsid w:val="00544758"/>
    <w:rsid w:val="00545DF3"/>
    <w:rsid w:val="00547CD2"/>
    <w:rsid w:val="00547F2B"/>
    <w:rsid w:val="00550AD0"/>
    <w:rsid w:val="00550FF6"/>
    <w:rsid w:val="00553A9F"/>
    <w:rsid w:val="00555DF8"/>
    <w:rsid w:val="005560C0"/>
    <w:rsid w:val="00556FEC"/>
    <w:rsid w:val="0055725A"/>
    <w:rsid w:val="00560741"/>
    <w:rsid w:val="0056115F"/>
    <w:rsid w:val="00562569"/>
    <w:rsid w:val="00562EA3"/>
    <w:rsid w:val="005640F6"/>
    <w:rsid w:val="00564B64"/>
    <w:rsid w:val="005654F5"/>
    <w:rsid w:val="005658A0"/>
    <w:rsid w:val="005661C8"/>
    <w:rsid w:val="005665B6"/>
    <w:rsid w:val="005701B4"/>
    <w:rsid w:val="005710C3"/>
    <w:rsid w:val="0057251F"/>
    <w:rsid w:val="0057264E"/>
    <w:rsid w:val="005738B2"/>
    <w:rsid w:val="00574987"/>
    <w:rsid w:val="00575310"/>
    <w:rsid w:val="00575F7F"/>
    <w:rsid w:val="00576978"/>
    <w:rsid w:val="00576DCA"/>
    <w:rsid w:val="005776BC"/>
    <w:rsid w:val="00577751"/>
    <w:rsid w:val="00577F8A"/>
    <w:rsid w:val="00580724"/>
    <w:rsid w:val="00581C14"/>
    <w:rsid w:val="0058260F"/>
    <w:rsid w:val="00583CEF"/>
    <w:rsid w:val="00585563"/>
    <w:rsid w:val="00585FEE"/>
    <w:rsid w:val="00586DFE"/>
    <w:rsid w:val="005873A3"/>
    <w:rsid w:val="00587E70"/>
    <w:rsid w:val="00587FDD"/>
    <w:rsid w:val="0059077E"/>
    <w:rsid w:val="00591021"/>
    <w:rsid w:val="00591EEB"/>
    <w:rsid w:val="005931D4"/>
    <w:rsid w:val="00593D68"/>
    <w:rsid w:val="00594D3D"/>
    <w:rsid w:val="00594DEA"/>
    <w:rsid w:val="0059722F"/>
    <w:rsid w:val="005A0046"/>
    <w:rsid w:val="005A029D"/>
    <w:rsid w:val="005A072A"/>
    <w:rsid w:val="005A09C4"/>
    <w:rsid w:val="005A0A84"/>
    <w:rsid w:val="005A3166"/>
    <w:rsid w:val="005A3297"/>
    <w:rsid w:val="005A4D5E"/>
    <w:rsid w:val="005A716B"/>
    <w:rsid w:val="005A73BF"/>
    <w:rsid w:val="005A77C0"/>
    <w:rsid w:val="005A7CC5"/>
    <w:rsid w:val="005B0D27"/>
    <w:rsid w:val="005B1306"/>
    <w:rsid w:val="005B2443"/>
    <w:rsid w:val="005B2791"/>
    <w:rsid w:val="005B3363"/>
    <w:rsid w:val="005B404D"/>
    <w:rsid w:val="005B4E84"/>
    <w:rsid w:val="005B62D0"/>
    <w:rsid w:val="005B74B1"/>
    <w:rsid w:val="005C0CE9"/>
    <w:rsid w:val="005C19D9"/>
    <w:rsid w:val="005C1DF4"/>
    <w:rsid w:val="005C30E6"/>
    <w:rsid w:val="005C3C89"/>
    <w:rsid w:val="005C3EB6"/>
    <w:rsid w:val="005C42CE"/>
    <w:rsid w:val="005C54CF"/>
    <w:rsid w:val="005C6408"/>
    <w:rsid w:val="005C6FAF"/>
    <w:rsid w:val="005C70A9"/>
    <w:rsid w:val="005C7515"/>
    <w:rsid w:val="005C7C05"/>
    <w:rsid w:val="005D2525"/>
    <w:rsid w:val="005D2ADA"/>
    <w:rsid w:val="005D2E78"/>
    <w:rsid w:val="005D4784"/>
    <w:rsid w:val="005D537D"/>
    <w:rsid w:val="005D5952"/>
    <w:rsid w:val="005D5AE6"/>
    <w:rsid w:val="005D6FEC"/>
    <w:rsid w:val="005D729E"/>
    <w:rsid w:val="005D78F2"/>
    <w:rsid w:val="005E0419"/>
    <w:rsid w:val="005E1F9D"/>
    <w:rsid w:val="005E3AED"/>
    <w:rsid w:val="005E4D1C"/>
    <w:rsid w:val="005E5779"/>
    <w:rsid w:val="005E619E"/>
    <w:rsid w:val="005E6307"/>
    <w:rsid w:val="005E6364"/>
    <w:rsid w:val="005E638A"/>
    <w:rsid w:val="005E6C06"/>
    <w:rsid w:val="005E6E37"/>
    <w:rsid w:val="005E78FC"/>
    <w:rsid w:val="005E7D65"/>
    <w:rsid w:val="005F065A"/>
    <w:rsid w:val="005F117A"/>
    <w:rsid w:val="005F25B5"/>
    <w:rsid w:val="005F332F"/>
    <w:rsid w:val="005F341F"/>
    <w:rsid w:val="005F4FD9"/>
    <w:rsid w:val="005F55C5"/>
    <w:rsid w:val="005F5642"/>
    <w:rsid w:val="005F5FE9"/>
    <w:rsid w:val="005F6ABE"/>
    <w:rsid w:val="00600272"/>
    <w:rsid w:val="00601258"/>
    <w:rsid w:val="006036D1"/>
    <w:rsid w:val="00605E6D"/>
    <w:rsid w:val="006071D3"/>
    <w:rsid w:val="00610ACA"/>
    <w:rsid w:val="00611AD1"/>
    <w:rsid w:val="00615A70"/>
    <w:rsid w:val="0061635F"/>
    <w:rsid w:val="00616D13"/>
    <w:rsid w:val="00620DD7"/>
    <w:rsid w:val="00622A77"/>
    <w:rsid w:val="006236B8"/>
    <w:rsid w:val="006236EB"/>
    <w:rsid w:val="00623A5F"/>
    <w:rsid w:val="00624DB8"/>
    <w:rsid w:val="00626BB3"/>
    <w:rsid w:val="00627A4E"/>
    <w:rsid w:val="00627F2D"/>
    <w:rsid w:val="00633952"/>
    <w:rsid w:val="00633E08"/>
    <w:rsid w:val="0063473D"/>
    <w:rsid w:val="00635754"/>
    <w:rsid w:val="00636ABB"/>
    <w:rsid w:val="00637ED0"/>
    <w:rsid w:val="006403E0"/>
    <w:rsid w:val="0064052F"/>
    <w:rsid w:val="0064072D"/>
    <w:rsid w:val="00640BA7"/>
    <w:rsid w:val="006430B7"/>
    <w:rsid w:val="00643E1D"/>
    <w:rsid w:val="006440AC"/>
    <w:rsid w:val="00644EA1"/>
    <w:rsid w:val="00644ED3"/>
    <w:rsid w:val="00647C3D"/>
    <w:rsid w:val="00653984"/>
    <w:rsid w:val="00654406"/>
    <w:rsid w:val="0065646B"/>
    <w:rsid w:val="00656747"/>
    <w:rsid w:val="006569B2"/>
    <w:rsid w:val="00657DD9"/>
    <w:rsid w:val="00661116"/>
    <w:rsid w:val="006614B0"/>
    <w:rsid w:val="00661EC5"/>
    <w:rsid w:val="006627DB"/>
    <w:rsid w:val="00662952"/>
    <w:rsid w:val="00664E2F"/>
    <w:rsid w:val="006651CD"/>
    <w:rsid w:val="006672D5"/>
    <w:rsid w:val="00667D1D"/>
    <w:rsid w:val="00671754"/>
    <w:rsid w:val="0067188C"/>
    <w:rsid w:val="00673015"/>
    <w:rsid w:val="00675093"/>
    <w:rsid w:val="006753E7"/>
    <w:rsid w:val="00675401"/>
    <w:rsid w:val="00675A71"/>
    <w:rsid w:val="00676C51"/>
    <w:rsid w:val="0067719A"/>
    <w:rsid w:val="00677BEC"/>
    <w:rsid w:val="00680CAA"/>
    <w:rsid w:val="00682C7E"/>
    <w:rsid w:val="00683177"/>
    <w:rsid w:val="0068693C"/>
    <w:rsid w:val="00686CB5"/>
    <w:rsid w:val="00687AB3"/>
    <w:rsid w:val="006900D8"/>
    <w:rsid w:val="00692272"/>
    <w:rsid w:val="00692317"/>
    <w:rsid w:val="00694ABB"/>
    <w:rsid w:val="00694B81"/>
    <w:rsid w:val="00695A5B"/>
    <w:rsid w:val="00695C1F"/>
    <w:rsid w:val="006968E8"/>
    <w:rsid w:val="00696F64"/>
    <w:rsid w:val="006A0813"/>
    <w:rsid w:val="006A2116"/>
    <w:rsid w:val="006A2494"/>
    <w:rsid w:val="006A2592"/>
    <w:rsid w:val="006A3431"/>
    <w:rsid w:val="006A483B"/>
    <w:rsid w:val="006A567E"/>
    <w:rsid w:val="006A62C5"/>
    <w:rsid w:val="006B12CE"/>
    <w:rsid w:val="006B2EE0"/>
    <w:rsid w:val="006B35D9"/>
    <w:rsid w:val="006B39D4"/>
    <w:rsid w:val="006B3EF2"/>
    <w:rsid w:val="006C01B7"/>
    <w:rsid w:val="006C033B"/>
    <w:rsid w:val="006C0E9B"/>
    <w:rsid w:val="006C0EEE"/>
    <w:rsid w:val="006C0F60"/>
    <w:rsid w:val="006C1678"/>
    <w:rsid w:val="006C1800"/>
    <w:rsid w:val="006C2587"/>
    <w:rsid w:val="006C55E7"/>
    <w:rsid w:val="006C6081"/>
    <w:rsid w:val="006C633A"/>
    <w:rsid w:val="006C686F"/>
    <w:rsid w:val="006D000C"/>
    <w:rsid w:val="006D01A3"/>
    <w:rsid w:val="006D039E"/>
    <w:rsid w:val="006D0EAA"/>
    <w:rsid w:val="006D0FCE"/>
    <w:rsid w:val="006D1B4D"/>
    <w:rsid w:val="006D21BF"/>
    <w:rsid w:val="006D37AB"/>
    <w:rsid w:val="006D5C62"/>
    <w:rsid w:val="006D62EB"/>
    <w:rsid w:val="006D73CE"/>
    <w:rsid w:val="006D789B"/>
    <w:rsid w:val="006D7E8D"/>
    <w:rsid w:val="006E0072"/>
    <w:rsid w:val="006E069C"/>
    <w:rsid w:val="006E1133"/>
    <w:rsid w:val="006E1D27"/>
    <w:rsid w:val="006E3FE3"/>
    <w:rsid w:val="006E4F3B"/>
    <w:rsid w:val="006E6D03"/>
    <w:rsid w:val="006F007F"/>
    <w:rsid w:val="006F1517"/>
    <w:rsid w:val="006F15A8"/>
    <w:rsid w:val="006F2738"/>
    <w:rsid w:val="006F291E"/>
    <w:rsid w:val="006F3479"/>
    <w:rsid w:val="006F377E"/>
    <w:rsid w:val="006F4B29"/>
    <w:rsid w:val="006F4C56"/>
    <w:rsid w:val="006F502D"/>
    <w:rsid w:val="006F50BE"/>
    <w:rsid w:val="006F65C1"/>
    <w:rsid w:val="006F7B73"/>
    <w:rsid w:val="007030D7"/>
    <w:rsid w:val="00705B5E"/>
    <w:rsid w:val="00707660"/>
    <w:rsid w:val="00710CD7"/>
    <w:rsid w:val="00711FE2"/>
    <w:rsid w:val="00712E4B"/>
    <w:rsid w:val="0071485F"/>
    <w:rsid w:val="00714F4D"/>
    <w:rsid w:val="007152EC"/>
    <w:rsid w:val="00716698"/>
    <w:rsid w:val="00716A0A"/>
    <w:rsid w:val="00716AFA"/>
    <w:rsid w:val="007172AC"/>
    <w:rsid w:val="007178CD"/>
    <w:rsid w:val="007200D9"/>
    <w:rsid w:val="0072106F"/>
    <w:rsid w:val="007221E1"/>
    <w:rsid w:val="007226E2"/>
    <w:rsid w:val="00722DF3"/>
    <w:rsid w:val="00723341"/>
    <w:rsid w:val="00723567"/>
    <w:rsid w:val="00723CEE"/>
    <w:rsid w:val="00724B8B"/>
    <w:rsid w:val="007271F6"/>
    <w:rsid w:val="007300BE"/>
    <w:rsid w:val="00730853"/>
    <w:rsid w:val="00730D1B"/>
    <w:rsid w:val="00731F15"/>
    <w:rsid w:val="007331C1"/>
    <w:rsid w:val="007332E6"/>
    <w:rsid w:val="0073373C"/>
    <w:rsid w:val="00734BB6"/>
    <w:rsid w:val="0073519C"/>
    <w:rsid w:val="00735E48"/>
    <w:rsid w:val="00736094"/>
    <w:rsid w:val="00736ED5"/>
    <w:rsid w:val="0073740C"/>
    <w:rsid w:val="0073743C"/>
    <w:rsid w:val="0073779D"/>
    <w:rsid w:val="00740D09"/>
    <w:rsid w:val="00741826"/>
    <w:rsid w:val="007434DA"/>
    <w:rsid w:val="00743918"/>
    <w:rsid w:val="00744193"/>
    <w:rsid w:val="00744ECB"/>
    <w:rsid w:val="007450D8"/>
    <w:rsid w:val="007478F2"/>
    <w:rsid w:val="00750C22"/>
    <w:rsid w:val="00752EA2"/>
    <w:rsid w:val="00753DF6"/>
    <w:rsid w:val="007543A9"/>
    <w:rsid w:val="00754DC0"/>
    <w:rsid w:val="00755134"/>
    <w:rsid w:val="00757BFA"/>
    <w:rsid w:val="007606B4"/>
    <w:rsid w:val="00760BF8"/>
    <w:rsid w:val="00761553"/>
    <w:rsid w:val="00761668"/>
    <w:rsid w:val="0076260A"/>
    <w:rsid w:val="0076288A"/>
    <w:rsid w:val="00762A63"/>
    <w:rsid w:val="00763EC6"/>
    <w:rsid w:val="0076402F"/>
    <w:rsid w:val="00764858"/>
    <w:rsid w:val="00765E60"/>
    <w:rsid w:val="007661AB"/>
    <w:rsid w:val="00772940"/>
    <w:rsid w:val="00773AC2"/>
    <w:rsid w:val="00774D29"/>
    <w:rsid w:val="007773E8"/>
    <w:rsid w:val="007822BE"/>
    <w:rsid w:val="00782CC6"/>
    <w:rsid w:val="00782D42"/>
    <w:rsid w:val="00783E56"/>
    <w:rsid w:val="00784ED9"/>
    <w:rsid w:val="00785D71"/>
    <w:rsid w:val="00786379"/>
    <w:rsid w:val="00787165"/>
    <w:rsid w:val="00787B43"/>
    <w:rsid w:val="007906BE"/>
    <w:rsid w:val="00793D0C"/>
    <w:rsid w:val="00794A35"/>
    <w:rsid w:val="00794B15"/>
    <w:rsid w:val="00794E52"/>
    <w:rsid w:val="007956B6"/>
    <w:rsid w:val="00795E94"/>
    <w:rsid w:val="00797CF9"/>
    <w:rsid w:val="007A086D"/>
    <w:rsid w:val="007A0C86"/>
    <w:rsid w:val="007A302B"/>
    <w:rsid w:val="007A3EEF"/>
    <w:rsid w:val="007A3FB0"/>
    <w:rsid w:val="007A7DBA"/>
    <w:rsid w:val="007B13C3"/>
    <w:rsid w:val="007B146F"/>
    <w:rsid w:val="007B1D08"/>
    <w:rsid w:val="007B21D9"/>
    <w:rsid w:val="007B2533"/>
    <w:rsid w:val="007B2994"/>
    <w:rsid w:val="007B3EA9"/>
    <w:rsid w:val="007B4186"/>
    <w:rsid w:val="007B72F0"/>
    <w:rsid w:val="007C2A0B"/>
    <w:rsid w:val="007C3B5F"/>
    <w:rsid w:val="007C5797"/>
    <w:rsid w:val="007D060C"/>
    <w:rsid w:val="007D12DF"/>
    <w:rsid w:val="007D3E92"/>
    <w:rsid w:val="007D59B0"/>
    <w:rsid w:val="007E044C"/>
    <w:rsid w:val="007E1D65"/>
    <w:rsid w:val="007E1EF7"/>
    <w:rsid w:val="007E5126"/>
    <w:rsid w:val="007E5A7E"/>
    <w:rsid w:val="007E5E30"/>
    <w:rsid w:val="007E68CD"/>
    <w:rsid w:val="007E7A77"/>
    <w:rsid w:val="007E7F4F"/>
    <w:rsid w:val="007F0027"/>
    <w:rsid w:val="007F1D9C"/>
    <w:rsid w:val="007F2160"/>
    <w:rsid w:val="007F4306"/>
    <w:rsid w:val="007F513A"/>
    <w:rsid w:val="007F518E"/>
    <w:rsid w:val="007F58C1"/>
    <w:rsid w:val="007F5F59"/>
    <w:rsid w:val="007F64B2"/>
    <w:rsid w:val="007F7470"/>
    <w:rsid w:val="00800297"/>
    <w:rsid w:val="00800EF3"/>
    <w:rsid w:val="008012B7"/>
    <w:rsid w:val="00802669"/>
    <w:rsid w:val="00802E59"/>
    <w:rsid w:val="00802FD8"/>
    <w:rsid w:val="0080401C"/>
    <w:rsid w:val="0080436C"/>
    <w:rsid w:val="00804720"/>
    <w:rsid w:val="00804FDD"/>
    <w:rsid w:val="00806BC8"/>
    <w:rsid w:val="00806CFF"/>
    <w:rsid w:val="0081042E"/>
    <w:rsid w:val="00812089"/>
    <w:rsid w:val="0081222A"/>
    <w:rsid w:val="008148CA"/>
    <w:rsid w:val="0081571E"/>
    <w:rsid w:val="00815969"/>
    <w:rsid w:val="00815B97"/>
    <w:rsid w:val="00817F32"/>
    <w:rsid w:val="008207CD"/>
    <w:rsid w:val="00820FAA"/>
    <w:rsid w:val="00822F08"/>
    <w:rsid w:val="00824959"/>
    <w:rsid w:val="008263EC"/>
    <w:rsid w:val="008265CD"/>
    <w:rsid w:val="00826FBA"/>
    <w:rsid w:val="008321AC"/>
    <w:rsid w:val="00832DFF"/>
    <w:rsid w:val="00832E78"/>
    <w:rsid w:val="00834A52"/>
    <w:rsid w:val="00834E64"/>
    <w:rsid w:val="008353D2"/>
    <w:rsid w:val="00836397"/>
    <w:rsid w:val="00836D14"/>
    <w:rsid w:val="008373EA"/>
    <w:rsid w:val="0084008F"/>
    <w:rsid w:val="008401E5"/>
    <w:rsid w:val="008413E1"/>
    <w:rsid w:val="00841966"/>
    <w:rsid w:val="00842D44"/>
    <w:rsid w:val="0084307E"/>
    <w:rsid w:val="00843540"/>
    <w:rsid w:val="0084384C"/>
    <w:rsid w:val="008461AC"/>
    <w:rsid w:val="0084643E"/>
    <w:rsid w:val="00847A26"/>
    <w:rsid w:val="0085044A"/>
    <w:rsid w:val="00850F62"/>
    <w:rsid w:val="008510A1"/>
    <w:rsid w:val="00851FE3"/>
    <w:rsid w:val="00854BB5"/>
    <w:rsid w:val="00855F39"/>
    <w:rsid w:val="0085681C"/>
    <w:rsid w:val="008676F3"/>
    <w:rsid w:val="008678A0"/>
    <w:rsid w:val="00867A8C"/>
    <w:rsid w:val="0087037B"/>
    <w:rsid w:val="00870B6A"/>
    <w:rsid w:val="00872A5A"/>
    <w:rsid w:val="00872F7E"/>
    <w:rsid w:val="00873775"/>
    <w:rsid w:val="00873AB2"/>
    <w:rsid w:val="0087467C"/>
    <w:rsid w:val="0087532A"/>
    <w:rsid w:val="00876565"/>
    <w:rsid w:val="00877990"/>
    <w:rsid w:val="00877AF1"/>
    <w:rsid w:val="00877E96"/>
    <w:rsid w:val="0088003C"/>
    <w:rsid w:val="0088073B"/>
    <w:rsid w:val="00881651"/>
    <w:rsid w:val="0088266C"/>
    <w:rsid w:val="00883256"/>
    <w:rsid w:val="0088339A"/>
    <w:rsid w:val="00883898"/>
    <w:rsid w:val="00883BBE"/>
    <w:rsid w:val="00883FF3"/>
    <w:rsid w:val="00885011"/>
    <w:rsid w:val="008872BA"/>
    <w:rsid w:val="00890F4C"/>
    <w:rsid w:val="00893BA0"/>
    <w:rsid w:val="00894AAA"/>
    <w:rsid w:val="00894ED8"/>
    <w:rsid w:val="008960B6"/>
    <w:rsid w:val="008A143C"/>
    <w:rsid w:val="008A188B"/>
    <w:rsid w:val="008A22C5"/>
    <w:rsid w:val="008A25E5"/>
    <w:rsid w:val="008A2D1F"/>
    <w:rsid w:val="008A4450"/>
    <w:rsid w:val="008A4933"/>
    <w:rsid w:val="008B0DBE"/>
    <w:rsid w:val="008B14BF"/>
    <w:rsid w:val="008B1B37"/>
    <w:rsid w:val="008B2923"/>
    <w:rsid w:val="008B3328"/>
    <w:rsid w:val="008B589E"/>
    <w:rsid w:val="008B6C09"/>
    <w:rsid w:val="008C0492"/>
    <w:rsid w:val="008C0657"/>
    <w:rsid w:val="008C0B9D"/>
    <w:rsid w:val="008C1A8D"/>
    <w:rsid w:val="008C1CC1"/>
    <w:rsid w:val="008C4D81"/>
    <w:rsid w:val="008C50D9"/>
    <w:rsid w:val="008C51D1"/>
    <w:rsid w:val="008C5436"/>
    <w:rsid w:val="008C73FF"/>
    <w:rsid w:val="008C7F5D"/>
    <w:rsid w:val="008D0109"/>
    <w:rsid w:val="008D4C10"/>
    <w:rsid w:val="008D76C0"/>
    <w:rsid w:val="008D7818"/>
    <w:rsid w:val="008D7C42"/>
    <w:rsid w:val="008E0D83"/>
    <w:rsid w:val="008E1D7C"/>
    <w:rsid w:val="008E69D7"/>
    <w:rsid w:val="008E798E"/>
    <w:rsid w:val="008F0C8E"/>
    <w:rsid w:val="008F13DE"/>
    <w:rsid w:val="008F2B98"/>
    <w:rsid w:val="008F434A"/>
    <w:rsid w:val="008F4919"/>
    <w:rsid w:val="008F4AE6"/>
    <w:rsid w:val="008F6008"/>
    <w:rsid w:val="00900397"/>
    <w:rsid w:val="00901FF7"/>
    <w:rsid w:val="00903060"/>
    <w:rsid w:val="00904D4E"/>
    <w:rsid w:val="00905FF8"/>
    <w:rsid w:val="009119CD"/>
    <w:rsid w:val="00912513"/>
    <w:rsid w:val="00913BE8"/>
    <w:rsid w:val="00916119"/>
    <w:rsid w:val="00916802"/>
    <w:rsid w:val="0091689D"/>
    <w:rsid w:val="009173D8"/>
    <w:rsid w:val="00920581"/>
    <w:rsid w:val="00923C84"/>
    <w:rsid w:val="009245C7"/>
    <w:rsid w:val="00924FF2"/>
    <w:rsid w:val="0092594A"/>
    <w:rsid w:val="00925CE7"/>
    <w:rsid w:val="009261FB"/>
    <w:rsid w:val="009308ED"/>
    <w:rsid w:val="00933633"/>
    <w:rsid w:val="0093393E"/>
    <w:rsid w:val="009340B8"/>
    <w:rsid w:val="00935150"/>
    <w:rsid w:val="009403AF"/>
    <w:rsid w:val="00941EBA"/>
    <w:rsid w:val="009439DF"/>
    <w:rsid w:val="00945FD6"/>
    <w:rsid w:val="00947959"/>
    <w:rsid w:val="0095028A"/>
    <w:rsid w:val="00951944"/>
    <w:rsid w:val="009520DB"/>
    <w:rsid w:val="00952EC6"/>
    <w:rsid w:val="00953334"/>
    <w:rsid w:val="00953616"/>
    <w:rsid w:val="00955395"/>
    <w:rsid w:val="00955493"/>
    <w:rsid w:val="009604BE"/>
    <w:rsid w:val="0096122E"/>
    <w:rsid w:val="00961354"/>
    <w:rsid w:val="00961B6E"/>
    <w:rsid w:val="00963D94"/>
    <w:rsid w:val="009649D7"/>
    <w:rsid w:val="009656CC"/>
    <w:rsid w:val="00966A3E"/>
    <w:rsid w:val="009700F2"/>
    <w:rsid w:val="00970B1E"/>
    <w:rsid w:val="00971E56"/>
    <w:rsid w:val="00973FDE"/>
    <w:rsid w:val="009743CD"/>
    <w:rsid w:val="00974813"/>
    <w:rsid w:val="00975E63"/>
    <w:rsid w:val="00976D93"/>
    <w:rsid w:val="00977389"/>
    <w:rsid w:val="009779E0"/>
    <w:rsid w:val="009801BC"/>
    <w:rsid w:val="00984890"/>
    <w:rsid w:val="00984EE7"/>
    <w:rsid w:val="00985CB9"/>
    <w:rsid w:val="00986744"/>
    <w:rsid w:val="00986F6E"/>
    <w:rsid w:val="009877EF"/>
    <w:rsid w:val="00990029"/>
    <w:rsid w:val="00990C6B"/>
    <w:rsid w:val="0099242B"/>
    <w:rsid w:val="0099268F"/>
    <w:rsid w:val="0099309F"/>
    <w:rsid w:val="0099351A"/>
    <w:rsid w:val="00993E69"/>
    <w:rsid w:val="009944D8"/>
    <w:rsid w:val="009946CF"/>
    <w:rsid w:val="009959F0"/>
    <w:rsid w:val="00995E6C"/>
    <w:rsid w:val="009960A1"/>
    <w:rsid w:val="00997AEC"/>
    <w:rsid w:val="009A0888"/>
    <w:rsid w:val="009A11BE"/>
    <w:rsid w:val="009A22DA"/>
    <w:rsid w:val="009A251D"/>
    <w:rsid w:val="009A25EE"/>
    <w:rsid w:val="009A32B6"/>
    <w:rsid w:val="009A49FC"/>
    <w:rsid w:val="009A53AE"/>
    <w:rsid w:val="009A5832"/>
    <w:rsid w:val="009A5AB6"/>
    <w:rsid w:val="009A751F"/>
    <w:rsid w:val="009A7E72"/>
    <w:rsid w:val="009A7F12"/>
    <w:rsid w:val="009B0657"/>
    <w:rsid w:val="009B15E0"/>
    <w:rsid w:val="009B1EFE"/>
    <w:rsid w:val="009B2CDF"/>
    <w:rsid w:val="009B478E"/>
    <w:rsid w:val="009B5A46"/>
    <w:rsid w:val="009B67C5"/>
    <w:rsid w:val="009B720C"/>
    <w:rsid w:val="009B7AD3"/>
    <w:rsid w:val="009B7D1B"/>
    <w:rsid w:val="009C0264"/>
    <w:rsid w:val="009C02CC"/>
    <w:rsid w:val="009C3A2D"/>
    <w:rsid w:val="009C3B55"/>
    <w:rsid w:val="009C45FF"/>
    <w:rsid w:val="009C4FA7"/>
    <w:rsid w:val="009C649A"/>
    <w:rsid w:val="009C6BDC"/>
    <w:rsid w:val="009D0603"/>
    <w:rsid w:val="009D0B21"/>
    <w:rsid w:val="009D1843"/>
    <w:rsid w:val="009D4321"/>
    <w:rsid w:val="009D5E39"/>
    <w:rsid w:val="009D6199"/>
    <w:rsid w:val="009D63AE"/>
    <w:rsid w:val="009D7CB0"/>
    <w:rsid w:val="009E0604"/>
    <w:rsid w:val="009E30E3"/>
    <w:rsid w:val="009E62B4"/>
    <w:rsid w:val="009E662D"/>
    <w:rsid w:val="009E7EC6"/>
    <w:rsid w:val="009F0BF0"/>
    <w:rsid w:val="009F0E70"/>
    <w:rsid w:val="009F27F9"/>
    <w:rsid w:val="009F2992"/>
    <w:rsid w:val="009F2B42"/>
    <w:rsid w:val="009F4307"/>
    <w:rsid w:val="009F5D37"/>
    <w:rsid w:val="009F680B"/>
    <w:rsid w:val="009F6A39"/>
    <w:rsid w:val="009F75B5"/>
    <w:rsid w:val="00A00E89"/>
    <w:rsid w:val="00A01CF7"/>
    <w:rsid w:val="00A04188"/>
    <w:rsid w:val="00A04F56"/>
    <w:rsid w:val="00A0736F"/>
    <w:rsid w:val="00A101D9"/>
    <w:rsid w:val="00A10AA1"/>
    <w:rsid w:val="00A10B1E"/>
    <w:rsid w:val="00A12EC7"/>
    <w:rsid w:val="00A1411E"/>
    <w:rsid w:val="00A14471"/>
    <w:rsid w:val="00A147AD"/>
    <w:rsid w:val="00A158AD"/>
    <w:rsid w:val="00A16E6F"/>
    <w:rsid w:val="00A21A9A"/>
    <w:rsid w:val="00A2304F"/>
    <w:rsid w:val="00A236DC"/>
    <w:rsid w:val="00A23C68"/>
    <w:rsid w:val="00A2564D"/>
    <w:rsid w:val="00A2568F"/>
    <w:rsid w:val="00A25A20"/>
    <w:rsid w:val="00A25F35"/>
    <w:rsid w:val="00A27AA4"/>
    <w:rsid w:val="00A301E7"/>
    <w:rsid w:val="00A30797"/>
    <w:rsid w:val="00A32019"/>
    <w:rsid w:val="00A324DB"/>
    <w:rsid w:val="00A32A47"/>
    <w:rsid w:val="00A35D8F"/>
    <w:rsid w:val="00A35F9C"/>
    <w:rsid w:val="00A366B7"/>
    <w:rsid w:val="00A37F9F"/>
    <w:rsid w:val="00A40A8C"/>
    <w:rsid w:val="00A43D09"/>
    <w:rsid w:val="00A43E4F"/>
    <w:rsid w:val="00A4515D"/>
    <w:rsid w:val="00A45186"/>
    <w:rsid w:val="00A451FE"/>
    <w:rsid w:val="00A4534B"/>
    <w:rsid w:val="00A457B6"/>
    <w:rsid w:val="00A473E1"/>
    <w:rsid w:val="00A4775E"/>
    <w:rsid w:val="00A52048"/>
    <w:rsid w:val="00A52D32"/>
    <w:rsid w:val="00A55188"/>
    <w:rsid w:val="00A56DB2"/>
    <w:rsid w:val="00A57B22"/>
    <w:rsid w:val="00A614AD"/>
    <w:rsid w:val="00A61CED"/>
    <w:rsid w:val="00A63061"/>
    <w:rsid w:val="00A649C6"/>
    <w:rsid w:val="00A65F2E"/>
    <w:rsid w:val="00A6693F"/>
    <w:rsid w:val="00A6764B"/>
    <w:rsid w:val="00A70304"/>
    <w:rsid w:val="00A70B13"/>
    <w:rsid w:val="00A74192"/>
    <w:rsid w:val="00A760B5"/>
    <w:rsid w:val="00A81384"/>
    <w:rsid w:val="00A81F16"/>
    <w:rsid w:val="00A824A2"/>
    <w:rsid w:val="00A82D5E"/>
    <w:rsid w:val="00A84BCB"/>
    <w:rsid w:val="00A85FA6"/>
    <w:rsid w:val="00A86BFF"/>
    <w:rsid w:val="00A874E1"/>
    <w:rsid w:val="00A87B7D"/>
    <w:rsid w:val="00A91C99"/>
    <w:rsid w:val="00A91CCB"/>
    <w:rsid w:val="00A971B2"/>
    <w:rsid w:val="00A97841"/>
    <w:rsid w:val="00AA06AD"/>
    <w:rsid w:val="00AA116D"/>
    <w:rsid w:val="00AA4DAC"/>
    <w:rsid w:val="00AA5907"/>
    <w:rsid w:val="00AA62B6"/>
    <w:rsid w:val="00AA7EED"/>
    <w:rsid w:val="00AB0C7C"/>
    <w:rsid w:val="00AB1010"/>
    <w:rsid w:val="00AB118C"/>
    <w:rsid w:val="00AB269C"/>
    <w:rsid w:val="00AB4ED7"/>
    <w:rsid w:val="00AB6C9E"/>
    <w:rsid w:val="00AB7191"/>
    <w:rsid w:val="00AC07AD"/>
    <w:rsid w:val="00AC10E2"/>
    <w:rsid w:val="00AC38F9"/>
    <w:rsid w:val="00AC3E64"/>
    <w:rsid w:val="00AC5A02"/>
    <w:rsid w:val="00AC69A1"/>
    <w:rsid w:val="00AC7DB9"/>
    <w:rsid w:val="00AD17BB"/>
    <w:rsid w:val="00AD1DBB"/>
    <w:rsid w:val="00AD32C2"/>
    <w:rsid w:val="00AD3A0C"/>
    <w:rsid w:val="00AD3CC2"/>
    <w:rsid w:val="00AD3D63"/>
    <w:rsid w:val="00AD515A"/>
    <w:rsid w:val="00AD598D"/>
    <w:rsid w:val="00AD62F7"/>
    <w:rsid w:val="00AD6D15"/>
    <w:rsid w:val="00AD730F"/>
    <w:rsid w:val="00AD73F7"/>
    <w:rsid w:val="00AD76D5"/>
    <w:rsid w:val="00AE1269"/>
    <w:rsid w:val="00AE52A9"/>
    <w:rsid w:val="00AE710D"/>
    <w:rsid w:val="00AE7F75"/>
    <w:rsid w:val="00AF096B"/>
    <w:rsid w:val="00AF1418"/>
    <w:rsid w:val="00AF500B"/>
    <w:rsid w:val="00AF5D79"/>
    <w:rsid w:val="00AF7D65"/>
    <w:rsid w:val="00AF7F09"/>
    <w:rsid w:val="00B015FA"/>
    <w:rsid w:val="00B021C9"/>
    <w:rsid w:val="00B02388"/>
    <w:rsid w:val="00B035D0"/>
    <w:rsid w:val="00B03727"/>
    <w:rsid w:val="00B04861"/>
    <w:rsid w:val="00B065B8"/>
    <w:rsid w:val="00B06C1E"/>
    <w:rsid w:val="00B0711E"/>
    <w:rsid w:val="00B10FD0"/>
    <w:rsid w:val="00B11B16"/>
    <w:rsid w:val="00B11C54"/>
    <w:rsid w:val="00B132F8"/>
    <w:rsid w:val="00B13A7D"/>
    <w:rsid w:val="00B149C7"/>
    <w:rsid w:val="00B207A5"/>
    <w:rsid w:val="00B21E68"/>
    <w:rsid w:val="00B235F3"/>
    <w:rsid w:val="00B24EA5"/>
    <w:rsid w:val="00B25F91"/>
    <w:rsid w:val="00B276B0"/>
    <w:rsid w:val="00B2782B"/>
    <w:rsid w:val="00B30405"/>
    <w:rsid w:val="00B31269"/>
    <w:rsid w:val="00B31452"/>
    <w:rsid w:val="00B31B89"/>
    <w:rsid w:val="00B329E3"/>
    <w:rsid w:val="00B33410"/>
    <w:rsid w:val="00B33943"/>
    <w:rsid w:val="00B342F8"/>
    <w:rsid w:val="00B34511"/>
    <w:rsid w:val="00B34728"/>
    <w:rsid w:val="00B35360"/>
    <w:rsid w:val="00B3669C"/>
    <w:rsid w:val="00B37E96"/>
    <w:rsid w:val="00B40877"/>
    <w:rsid w:val="00B416AB"/>
    <w:rsid w:val="00B42019"/>
    <w:rsid w:val="00B434DA"/>
    <w:rsid w:val="00B4366E"/>
    <w:rsid w:val="00B4595C"/>
    <w:rsid w:val="00B4693B"/>
    <w:rsid w:val="00B47FC3"/>
    <w:rsid w:val="00B549D1"/>
    <w:rsid w:val="00B55A7C"/>
    <w:rsid w:val="00B563BB"/>
    <w:rsid w:val="00B567C8"/>
    <w:rsid w:val="00B57DC1"/>
    <w:rsid w:val="00B6195B"/>
    <w:rsid w:val="00B64396"/>
    <w:rsid w:val="00B645B8"/>
    <w:rsid w:val="00B659C7"/>
    <w:rsid w:val="00B66E18"/>
    <w:rsid w:val="00B6720B"/>
    <w:rsid w:val="00B72231"/>
    <w:rsid w:val="00B73265"/>
    <w:rsid w:val="00B74E49"/>
    <w:rsid w:val="00B75543"/>
    <w:rsid w:val="00B75DA8"/>
    <w:rsid w:val="00B76155"/>
    <w:rsid w:val="00B77116"/>
    <w:rsid w:val="00B85F2A"/>
    <w:rsid w:val="00B86912"/>
    <w:rsid w:val="00B86CF2"/>
    <w:rsid w:val="00B875A8"/>
    <w:rsid w:val="00B910D6"/>
    <w:rsid w:val="00B96362"/>
    <w:rsid w:val="00B966A2"/>
    <w:rsid w:val="00B969BD"/>
    <w:rsid w:val="00BA08E0"/>
    <w:rsid w:val="00BA1A23"/>
    <w:rsid w:val="00BA242B"/>
    <w:rsid w:val="00BA3F4C"/>
    <w:rsid w:val="00BA45F5"/>
    <w:rsid w:val="00BA58BF"/>
    <w:rsid w:val="00BA5B26"/>
    <w:rsid w:val="00BA5EE1"/>
    <w:rsid w:val="00BA67C3"/>
    <w:rsid w:val="00BA74CF"/>
    <w:rsid w:val="00BA7536"/>
    <w:rsid w:val="00BB0AAC"/>
    <w:rsid w:val="00BB0B0B"/>
    <w:rsid w:val="00BB47FD"/>
    <w:rsid w:val="00BB4DEC"/>
    <w:rsid w:val="00BB6355"/>
    <w:rsid w:val="00BB6DF2"/>
    <w:rsid w:val="00BB6ED5"/>
    <w:rsid w:val="00BC08D6"/>
    <w:rsid w:val="00BC0AD5"/>
    <w:rsid w:val="00BC3CD4"/>
    <w:rsid w:val="00BC54A7"/>
    <w:rsid w:val="00BC5AE2"/>
    <w:rsid w:val="00BC651F"/>
    <w:rsid w:val="00BD2B36"/>
    <w:rsid w:val="00BD38BA"/>
    <w:rsid w:val="00BD40B1"/>
    <w:rsid w:val="00BD4262"/>
    <w:rsid w:val="00BD5A29"/>
    <w:rsid w:val="00BE0743"/>
    <w:rsid w:val="00BE0CA4"/>
    <w:rsid w:val="00BE484D"/>
    <w:rsid w:val="00BE5A64"/>
    <w:rsid w:val="00BE5F46"/>
    <w:rsid w:val="00BE75E5"/>
    <w:rsid w:val="00BF04F9"/>
    <w:rsid w:val="00BF262F"/>
    <w:rsid w:val="00BF36B4"/>
    <w:rsid w:val="00BF50EA"/>
    <w:rsid w:val="00BF726E"/>
    <w:rsid w:val="00C0165D"/>
    <w:rsid w:val="00C01962"/>
    <w:rsid w:val="00C031A4"/>
    <w:rsid w:val="00C05967"/>
    <w:rsid w:val="00C05E47"/>
    <w:rsid w:val="00C06375"/>
    <w:rsid w:val="00C06B10"/>
    <w:rsid w:val="00C06F57"/>
    <w:rsid w:val="00C07D6B"/>
    <w:rsid w:val="00C11201"/>
    <w:rsid w:val="00C11C96"/>
    <w:rsid w:val="00C12176"/>
    <w:rsid w:val="00C12E15"/>
    <w:rsid w:val="00C14618"/>
    <w:rsid w:val="00C147B4"/>
    <w:rsid w:val="00C17A5B"/>
    <w:rsid w:val="00C17CE0"/>
    <w:rsid w:val="00C229DA"/>
    <w:rsid w:val="00C23432"/>
    <w:rsid w:val="00C23536"/>
    <w:rsid w:val="00C23851"/>
    <w:rsid w:val="00C2429F"/>
    <w:rsid w:val="00C246F3"/>
    <w:rsid w:val="00C24BD1"/>
    <w:rsid w:val="00C2535E"/>
    <w:rsid w:val="00C2537C"/>
    <w:rsid w:val="00C2745F"/>
    <w:rsid w:val="00C27736"/>
    <w:rsid w:val="00C2790E"/>
    <w:rsid w:val="00C27AA9"/>
    <w:rsid w:val="00C27AB9"/>
    <w:rsid w:val="00C31666"/>
    <w:rsid w:val="00C3191A"/>
    <w:rsid w:val="00C31D6F"/>
    <w:rsid w:val="00C35218"/>
    <w:rsid w:val="00C35568"/>
    <w:rsid w:val="00C359DC"/>
    <w:rsid w:val="00C371F9"/>
    <w:rsid w:val="00C37B63"/>
    <w:rsid w:val="00C40BF8"/>
    <w:rsid w:val="00C42431"/>
    <w:rsid w:val="00C4266E"/>
    <w:rsid w:val="00C4335D"/>
    <w:rsid w:val="00C44AA8"/>
    <w:rsid w:val="00C45784"/>
    <w:rsid w:val="00C462AD"/>
    <w:rsid w:val="00C516B9"/>
    <w:rsid w:val="00C5438F"/>
    <w:rsid w:val="00C551A0"/>
    <w:rsid w:val="00C55E11"/>
    <w:rsid w:val="00C57E6F"/>
    <w:rsid w:val="00C57EC8"/>
    <w:rsid w:val="00C607C5"/>
    <w:rsid w:val="00C63214"/>
    <w:rsid w:val="00C64143"/>
    <w:rsid w:val="00C65124"/>
    <w:rsid w:val="00C651ED"/>
    <w:rsid w:val="00C6550B"/>
    <w:rsid w:val="00C66181"/>
    <w:rsid w:val="00C7002F"/>
    <w:rsid w:val="00C7114A"/>
    <w:rsid w:val="00C7469C"/>
    <w:rsid w:val="00C74ED5"/>
    <w:rsid w:val="00C75527"/>
    <w:rsid w:val="00C757A9"/>
    <w:rsid w:val="00C81CCF"/>
    <w:rsid w:val="00C82028"/>
    <w:rsid w:val="00C82193"/>
    <w:rsid w:val="00C84FD8"/>
    <w:rsid w:val="00C85A7B"/>
    <w:rsid w:val="00C85AA9"/>
    <w:rsid w:val="00C86AF8"/>
    <w:rsid w:val="00C8704A"/>
    <w:rsid w:val="00C87354"/>
    <w:rsid w:val="00C947DE"/>
    <w:rsid w:val="00C95409"/>
    <w:rsid w:val="00C96FEB"/>
    <w:rsid w:val="00C972AE"/>
    <w:rsid w:val="00C97D4D"/>
    <w:rsid w:val="00CA0708"/>
    <w:rsid w:val="00CA1E8E"/>
    <w:rsid w:val="00CA37DD"/>
    <w:rsid w:val="00CA4D7D"/>
    <w:rsid w:val="00CA5C9E"/>
    <w:rsid w:val="00CB0495"/>
    <w:rsid w:val="00CB1C10"/>
    <w:rsid w:val="00CB1E0C"/>
    <w:rsid w:val="00CB2067"/>
    <w:rsid w:val="00CB434A"/>
    <w:rsid w:val="00CB451D"/>
    <w:rsid w:val="00CB556B"/>
    <w:rsid w:val="00CB6545"/>
    <w:rsid w:val="00CC1C2E"/>
    <w:rsid w:val="00CC1CEA"/>
    <w:rsid w:val="00CC1FD2"/>
    <w:rsid w:val="00CC3A8C"/>
    <w:rsid w:val="00CC47B5"/>
    <w:rsid w:val="00CC4FF4"/>
    <w:rsid w:val="00CC7054"/>
    <w:rsid w:val="00CC7A3B"/>
    <w:rsid w:val="00CD00AC"/>
    <w:rsid w:val="00CD1AE5"/>
    <w:rsid w:val="00CD1D98"/>
    <w:rsid w:val="00CD1FFE"/>
    <w:rsid w:val="00CD2A38"/>
    <w:rsid w:val="00CD4791"/>
    <w:rsid w:val="00CD763C"/>
    <w:rsid w:val="00CE09B8"/>
    <w:rsid w:val="00CE0FAC"/>
    <w:rsid w:val="00CE1231"/>
    <w:rsid w:val="00CE16A8"/>
    <w:rsid w:val="00CE25E7"/>
    <w:rsid w:val="00CE35E0"/>
    <w:rsid w:val="00CE3C53"/>
    <w:rsid w:val="00CE5CAF"/>
    <w:rsid w:val="00CE6182"/>
    <w:rsid w:val="00CE6BA8"/>
    <w:rsid w:val="00CE74AD"/>
    <w:rsid w:val="00CF17C1"/>
    <w:rsid w:val="00CF4688"/>
    <w:rsid w:val="00CF49C8"/>
    <w:rsid w:val="00CF55CF"/>
    <w:rsid w:val="00CF700B"/>
    <w:rsid w:val="00D020FB"/>
    <w:rsid w:val="00D022BD"/>
    <w:rsid w:val="00D05592"/>
    <w:rsid w:val="00D06E5E"/>
    <w:rsid w:val="00D10487"/>
    <w:rsid w:val="00D11D0F"/>
    <w:rsid w:val="00D12C14"/>
    <w:rsid w:val="00D14327"/>
    <w:rsid w:val="00D14E18"/>
    <w:rsid w:val="00D204A3"/>
    <w:rsid w:val="00D20928"/>
    <w:rsid w:val="00D20CB0"/>
    <w:rsid w:val="00D21841"/>
    <w:rsid w:val="00D23964"/>
    <w:rsid w:val="00D24596"/>
    <w:rsid w:val="00D250F9"/>
    <w:rsid w:val="00D25B95"/>
    <w:rsid w:val="00D25F58"/>
    <w:rsid w:val="00D25F71"/>
    <w:rsid w:val="00D26832"/>
    <w:rsid w:val="00D27C85"/>
    <w:rsid w:val="00D31035"/>
    <w:rsid w:val="00D3212B"/>
    <w:rsid w:val="00D3258A"/>
    <w:rsid w:val="00D3266E"/>
    <w:rsid w:val="00D32EE9"/>
    <w:rsid w:val="00D33081"/>
    <w:rsid w:val="00D35132"/>
    <w:rsid w:val="00D35B64"/>
    <w:rsid w:val="00D35C31"/>
    <w:rsid w:val="00D36D61"/>
    <w:rsid w:val="00D403A4"/>
    <w:rsid w:val="00D40DE8"/>
    <w:rsid w:val="00D41136"/>
    <w:rsid w:val="00D41DC7"/>
    <w:rsid w:val="00D42E3E"/>
    <w:rsid w:val="00D43656"/>
    <w:rsid w:val="00D46119"/>
    <w:rsid w:val="00D51D00"/>
    <w:rsid w:val="00D524E2"/>
    <w:rsid w:val="00D54A80"/>
    <w:rsid w:val="00D54D38"/>
    <w:rsid w:val="00D550D7"/>
    <w:rsid w:val="00D554C0"/>
    <w:rsid w:val="00D55D91"/>
    <w:rsid w:val="00D56FDC"/>
    <w:rsid w:val="00D57BEC"/>
    <w:rsid w:val="00D60293"/>
    <w:rsid w:val="00D6072C"/>
    <w:rsid w:val="00D626F0"/>
    <w:rsid w:val="00D650C6"/>
    <w:rsid w:val="00D656C8"/>
    <w:rsid w:val="00D66874"/>
    <w:rsid w:val="00D679ED"/>
    <w:rsid w:val="00D700B3"/>
    <w:rsid w:val="00D70871"/>
    <w:rsid w:val="00D708ED"/>
    <w:rsid w:val="00D74082"/>
    <w:rsid w:val="00D74424"/>
    <w:rsid w:val="00D75074"/>
    <w:rsid w:val="00D76319"/>
    <w:rsid w:val="00D765D7"/>
    <w:rsid w:val="00D776D8"/>
    <w:rsid w:val="00D803F2"/>
    <w:rsid w:val="00D83A7E"/>
    <w:rsid w:val="00D8423E"/>
    <w:rsid w:val="00D845D6"/>
    <w:rsid w:val="00D84C4E"/>
    <w:rsid w:val="00D85E87"/>
    <w:rsid w:val="00D873A4"/>
    <w:rsid w:val="00D87BC1"/>
    <w:rsid w:val="00D87CC2"/>
    <w:rsid w:val="00D913CE"/>
    <w:rsid w:val="00D9268B"/>
    <w:rsid w:val="00D92CC4"/>
    <w:rsid w:val="00D93676"/>
    <w:rsid w:val="00D95432"/>
    <w:rsid w:val="00D969D2"/>
    <w:rsid w:val="00D96BEF"/>
    <w:rsid w:val="00DA3C75"/>
    <w:rsid w:val="00DA40B7"/>
    <w:rsid w:val="00DA4475"/>
    <w:rsid w:val="00DA4700"/>
    <w:rsid w:val="00DA49BD"/>
    <w:rsid w:val="00DA52CC"/>
    <w:rsid w:val="00DA744F"/>
    <w:rsid w:val="00DB3077"/>
    <w:rsid w:val="00DB3AD9"/>
    <w:rsid w:val="00DB3D06"/>
    <w:rsid w:val="00DB3DAF"/>
    <w:rsid w:val="00DB562F"/>
    <w:rsid w:val="00DB6442"/>
    <w:rsid w:val="00DB7CD3"/>
    <w:rsid w:val="00DB7F21"/>
    <w:rsid w:val="00DC0149"/>
    <w:rsid w:val="00DC32C3"/>
    <w:rsid w:val="00DC7896"/>
    <w:rsid w:val="00DC7ACB"/>
    <w:rsid w:val="00DC7E67"/>
    <w:rsid w:val="00DD00B1"/>
    <w:rsid w:val="00DD077C"/>
    <w:rsid w:val="00DD159E"/>
    <w:rsid w:val="00DD1FB7"/>
    <w:rsid w:val="00DD2D5A"/>
    <w:rsid w:val="00DD3A8E"/>
    <w:rsid w:val="00DD4844"/>
    <w:rsid w:val="00DD7E2D"/>
    <w:rsid w:val="00DE0C7F"/>
    <w:rsid w:val="00DE2090"/>
    <w:rsid w:val="00DE236C"/>
    <w:rsid w:val="00DE2D4D"/>
    <w:rsid w:val="00DE333C"/>
    <w:rsid w:val="00DE5C17"/>
    <w:rsid w:val="00DE5DA3"/>
    <w:rsid w:val="00DE73E9"/>
    <w:rsid w:val="00DE7BBB"/>
    <w:rsid w:val="00DE7BE8"/>
    <w:rsid w:val="00DF17B5"/>
    <w:rsid w:val="00DF2054"/>
    <w:rsid w:val="00DF2F2E"/>
    <w:rsid w:val="00DF3264"/>
    <w:rsid w:val="00DF4214"/>
    <w:rsid w:val="00DF42ED"/>
    <w:rsid w:val="00DF4D03"/>
    <w:rsid w:val="00DF51FE"/>
    <w:rsid w:val="00DF591C"/>
    <w:rsid w:val="00DF7A12"/>
    <w:rsid w:val="00E002E2"/>
    <w:rsid w:val="00E046BB"/>
    <w:rsid w:val="00E05224"/>
    <w:rsid w:val="00E05B7D"/>
    <w:rsid w:val="00E0773C"/>
    <w:rsid w:val="00E119B7"/>
    <w:rsid w:val="00E123F0"/>
    <w:rsid w:val="00E12A48"/>
    <w:rsid w:val="00E130DD"/>
    <w:rsid w:val="00E133B7"/>
    <w:rsid w:val="00E14245"/>
    <w:rsid w:val="00E142EB"/>
    <w:rsid w:val="00E14F89"/>
    <w:rsid w:val="00E15DF7"/>
    <w:rsid w:val="00E2147B"/>
    <w:rsid w:val="00E21F03"/>
    <w:rsid w:val="00E22866"/>
    <w:rsid w:val="00E2344C"/>
    <w:rsid w:val="00E23D97"/>
    <w:rsid w:val="00E23FEF"/>
    <w:rsid w:val="00E24C67"/>
    <w:rsid w:val="00E24EDC"/>
    <w:rsid w:val="00E24F21"/>
    <w:rsid w:val="00E27D21"/>
    <w:rsid w:val="00E3012D"/>
    <w:rsid w:val="00E301C0"/>
    <w:rsid w:val="00E31082"/>
    <w:rsid w:val="00E310CD"/>
    <w:rsid w:val="00E31E66"/>
    <w:rsid w:val="00E32184"/>
    <w:rsid w:val="00E32449"/>
    <w:rsid w:val="00E32E3A"/>
    <w:rsid w:val="00E332DA"/>
    <w:rsid w:val="00E335A7"/>
    <w:rsid w:val="00E34ADB"/>
    <w:rsid w:val="00E4218D"/>
    <w:rsid w:val="00E4262D"/>
    <w:rsid w:val="00E4301F"/>
    <w:rsid w:val="00E4465A"/>
    <w:rsid w:val="00E45277"/>
    <w:rsid w:val="00E45D3A"/>
    <w:rsid w:val="00E46C80"/>
    <w:rsid w:val="00E47A53"/>
    <w:rsid w:val="00E5083F"/>
    <w:rsid w:val="00E50B96"/>
    <w:rsid w:val="00E50E74"/>
    <w:rsid w:val="00E51442"/>
    <w:rsid w:val="00E52A62"/>
    <w:rsid w:val="00E52CA2"/>
    <w:rsid w:val="00E53555"/>
    <w:rsid w:val="00E53736"/>
    <w:rsid w:val="00E53E3D"/>
    <w:rsid w:val="00E553A0"/>
    <w:rsid w:val="00E55762"/>
    <w:rsid w:val="00E56063"/>
    <w:rsid w:val="00E5613F"/>
    <w:rsid w:val="00E60494"/>
    <w:rsid w:val="00E60E15"/>
    <w:rsid w:val="00E61F23"/>
    <w:rsid w:val="00E6214B"/>
    <w:rsid w:val="00E6240A"/>
    <w:rsid w:val="00E65A15"/>
    <w:rsid w:val="00E67A49"/>
    <w:rsid w:val="00E70900"/>
    <w:rsid w:val="00E70CF1"/>
    <w:rsid w:val="00E71868"/>
    <w:rsid w:val="00E7203C"/>
    <w:rsid w:val="00E73B2E"/>
    <w:rsid w:val="00E74473"/>
    <w:rsid w:val="00E75FE2"/>
    <w:rsid w:val="00E763F7"/>
    <w:rsid w:val="00E7721C"/>
    <w:rsid w:val="00E77BA9"/>
    <w:rsid w:val="00E80AA8"/>
    <w:rsid w:val="00E82E4E"/>
    <w:rsid w:val="00E844E0"/>
    <w:rsid w:val="00E852CA"/>
    <w:rsid w:val="00E86108"/>
    <w:rsid w:val="00E86ED1"/>
    <w:rsid w:val="00E87122"/>
    <w:rsid w:val="00E8736F"/>
    <w:rsid w:val="00E87880"/>
    <w:rsid w:val="00E90A0A"/>
    <w:rsid w:val="00E91B3B"/>
    <w:rsid w:val="00E91D1F"/>
    <w:rsid w:val="00E91E46"/>
    <w:rsid w:val="00E92AD3"/>
    <w:rsid w:val="00E92C63"/>
    <w:rsid w:val="00E94014"/>
    <w:rsid w:val="00E9547B"/>
    <w:rsid w:val="00E95706"/>
    <w:rsid w:val="00EA021D"/>
    <w:rsid w:val="00EA1083"/>
    <w:rsid w:val="00EA117B"/>
    <w:rsid w:val="00EA13CA"/>
    <w:rsid w:val="00EA2083"/>
    <w:rsid w:val="00EA22BC"/>
    <w:rsid w:val="00EA2359"/>
    <w:rsid w:val="00EA24A8"/>
    <w:rsid w:val="00EA2ACE"/>
    <w:rsid w:val="00EA40E1"/>
    <w:rsid w:val="00EA64EC"/>
    <w:rsid w:val="00EA664A"/>
    <w:rsid w:val="00EB0375"/>
    <w:rsid w:val="00EB0892"/>
    <w:rsid w:val="00EB1A3A"/>
    <w:rsid w:val="00EB36D5"/>
    <w:rsid w:val="00EB3ECE"/>
    <w:rsid w:val="00EC02A2"/>
    <w:rsid w:val="00EC0F05"/>
    <w:rsid w:val="00EC16AB"/>
    <w:rsid w:val="00EC3EC0"/>
    <w:rsid w:val="00EC65F5"/>
    <w:rsid w:val="00EC6ACA"/>
    <w:rsid w:val="00EC6B28"/>
    <w:rsid w:val="00EC7613"/>
    <w:rsid w:val="00EC7CFC"/>
    <w:rsid w:val="00ED3B67"/>
    <w:rsid w:val="00ED489B"/>
    <w:rsid w:val="00ED60E7"/>
    <w:rsid w:val="00ED6E54"/>
    <w:rsid w:val="00ED6F45"/>
    <w:rsid w:val="00ED7404"/>
    <w:rsid w:val="00EE02E7"/>
    <w:rsid w:val="00EE148B"/>
    <w:rsid w:val="00EE248A"/>
    <w:rsid w:val="00EE382B"/>
    <w:rsid w:val="00EE3A9C"/>
    <w:rsid w:val="00EE4E88"/>
    <w:rsid w:val="00EE5DBB"/>
    <w:rsid w:val="00EE6F4F"/>
    <w:rsid w:val="00EF0637"/>
    <w:rsid w:val="00EF0992"/>
    <w:rsid w:val="00EF1C9C"/>
    <w:rsid w:val="00EF2844"/>
    <w:rsid w:val="00EF2E1D"/>
    <w:rsid w:val="00EF5FE8"/>
    <w:rsid w:val="00EF6059"/>
    <w:rsid w:val="00EF6396"/>
    <w:rsid w:val="00EF6860"/>
    <w:rsid w:val="00EF6A33"/>
    <w:rsid w:val="00EF6DB2"/>
    <w:rsid w:val="00EF74F3"/>
    <w:rsid w:val="00EF76C3"/>
    <w:rsid w:val="00F00383"/>
    <w:rsid w:val="00F006DB"/>
    <w:rsid w:val="00F016F6"/>
    <w:rsid w:val="00F02DB9"/>
    <w:rsid w:val="00F030D8"/>
    <w:rsid w:val="00F0642F"/>
    <w:rsid w:val="00F064E0"/>
    <w:rsid w:val="00F066EB"/>
    <w:rsid w:val="00F06717"/>
    <w:rsid w:val="00F0705D"/>
    <w:rsid w:val="00F07E05"/>
    <w:rsid w:val="00F13CE6"/>
    <w:rsid w:val="00F13FCF"/>
    <w:rsid w:val="00F14202"/>
    <w:rsid w:val="00F150A5"/>
    <w:rsid w:val="00F15237"/>
    <w:rsid w:val="00F15887"/>
    <w:rsid w:val="00F1792E"/>
    <w:rsid w:val="00F17AC8"/>
    <w:rsid w:val="00F2008C"/>
    <w:rsid w:val="00F20795"/>
    <w:rsid w:val="00F2105B"/>
    <w:rsid w:val="00F2116C"/>
    <w:rsid w:val="00F21723"/>
    <w:rsid w:val="00F21EDD"/>
    <w:rsid w:val="00F234D2"/>
    <w:rsid w:val="00F25B4A"/>
    <w:rsid w:val="00F25F8A"/>
    <w:rsid w:val="00F26367"/>
    <w:rsid w:val="00F26519"/>
    <w:rsid w:val="00F268C8"/>
    <w:rsid w:val="00F26CD2"/>
    <w:rsid w:val="00F26DBC"/>
    <w:rsid w:val="00F26E05"/>
    <w:rsid w:val="00F279F7"/>
    <w:rsid w:val="00F27C11"/>
    <w:rsid w:val="00F27E41"/>
    <w:rsid w:val="00F30677"/>
    <w:rsid w:val="00F30B2B"/>
    <w:rsid w:val="00F30E81"/>
    <w:rsid w:val="00F30FF5"/>
    <w:rsid w:val="00F3221D"/>
    <w:rsid w:val="00F32DA8"/>
    <w:rsid w:val="00F3354B"/>
    <w:rsid w:val="00F33C4F"/>
    <w:rsid w:val="00F342E4"/>
    <w:rsid w:val="00F36DFE"/>
    <w:rsid w:val="00F40B2D"/>
    <w:rsid w:val="00F41322"/>
    <w:rsid w:val="00F42338"/>
    <w:rsid w:val="00F435E9"/>
    <w:rsid w:val="00F4391F"/>
    <w:rsid w:val="00F452DF"/>
    <w:rsid w:val="00F46D60"/>
    <w:rsid w:val="00F474F1"/>
    <w:rsid w:val="00F47D39"/>
    <w:rsid w:val="00F509D2"/>
    <w:rsid w:val="00F5235E"/>
    <w:rsid w:val="00F5447D"/>
    <w:rsid w:val="00F551BF"/>
    <w:rsid w:val="00F564ED"/>
    <w:rsid w:val="00F57BD0"/>
    <w:rsid w:val="00F60872"/>
    <w:rsid w:val="00F6121B"/>
    <w:rsid w:val="00F61ACC"/>
    <w:rsid w:val="00F63AF8"/>
    <w:rsid w:val="00F64063"/>
    <w:rsid w:val="00F646C8"/>
    <w:rsid w:val="00F650B9"/>
    <w:rsid w:val="00F65320"/>
    <w:rsid w:val="00F65428"/>
    <w:rsid w:val="00F65B23"/>
    <w:rsid w:val="00F66A19"/>
    <w:rsid w:val="00F66E9C"/>
    <w:rsid w:val="00F674A5"/>
    <w:rsid w:val="00F70F85"/>
    <w:rsid w:val="00F73BC4"/>
    <w:rsid w:val="00F74054"/>
    <w:rsid w:val="00F74D71"/>
    <w:rsid w:val="00F759EA"/>
    <w:rsid w:val="00F75E37"/>
    <w:rsid w:val="00F76A27"/>
    <w:rsid w:val="00F814B6"/>
    <w:rsid w:val="00F81734"/>
    <w:rsid w:val="00F817B5"/>
    <w:rsid w:val="00F82DEA"/>
    <w:rsid w:val="00F82ED5"/>
    <w:rsid w:val="00F83C8B"/>
    <w:rsid w:val="00F847BC"/>
    <w:rsid w:val="00F84865"/>
    <w:rsid w:val="00F84D30"/>
    <w:rsid w:val="00F86F27"/>
    <w:rsid w:val="00F876AE"/>
    <w:rsid w:val="00F90621"/>
    <w:rsid w:val="00F912B3"/>
    <w:rsid w:val="00F91470"/>
    <w:rsid w:val="00F9367E"/>
    <w:rsid w:val="00F94081"/>
    <w:rsid w:val="00F9551C"/>
    <w:rsid w:val="00F968A0"/>
    <w:rsid w:val="00F96D4C"/>
    <w:rsid w:val="00F972B3"/>
    <w:rsid w:val="00F97A37"/>
    <w:rsid w:val="00FA3244"/>
    <w:rsid w:val="00FA400D"/>
    <w:rsid w:val="00FA49E4"/>
    <w:rsid w:val="00FA4AE2"/>
    <w:rsid w:val="00FA7A77"/>
    <w:rsid w:val="00FB0210"/>
    <w:rsid w:val="00FB132B"/>
    <w:rsid w:val="00FB21F8"/>
    <w:rsid w:val="00FB23AD"/>
    <w:rsid w:val="00FB30C3"/>
    <w:rsid w:val="00FB3442"/>
    <w:rsid w:val="00FB4BD1"/>
    <w:rsid w:val="00FB5725"/>
    <w:rsid w:val="00FB778E"/>
    <w:rsid w:val="00FB7E0B"/>
    <w:rsid w:val="00FC0A46"/>
    <w:rsid w:val="00FC16FC"/>
    <w:rsid w:val="00FC191A"/>
    <w:rsid w:val="00FC1D53"/>
    <w:rsid w:val="00FC2996"/>
    <w:rsid w:val="00FC3D97"/>
    <w:rsid w:val="00FC4D74"/>
    <w:rsid w:val="00FC56E3"/>
    <w:rsid w:val="00FC59D2"/>
    <w:rsid w:val="00FC6B32"/>
    <w:rsid w:val="00FC7A10"/>
    <w:rsid w:val="00FD3AE2"/>
    <w:rsid w:val="00FD3E68"/>
    <w:rsid w:val="00FD61F3"/>
    <w:rsid w:val="00FD7507"/>
    <w:rsid w:val="00FD7B5B"/>
    <w:rsid w:val="00FE0BF5"/>
    <w:rsid w:val="00FE2C21"/>
    <w:rsid w:val="00FE3D04"/>
    <w:rsid w:val="00FE4B58"/>
    <w:rsid w:val="00FE4C19"/>
    <w:rsid w:val="00FE6D7C"/>
    <w:rsid w:val="00FE6E67"/>
    <w:rsid w:val="00FF0132"/>
    <w:rsid w:val="00FF1209"/>
    <w:rsid w:val="00FF1F0B"/>
    <w:rsid w:val="00FF2822"/>
    <w:rsid w:val="00FF444F"/>
    <w:rsid w:val="00FF4C12"/>
    <w:rsid w:val="00FF75ED"/>
    <w:rsid w:val="041D5754"/>
    <w:rsid w:val="042794BE"/>
    <w:rsid w:val="06647003"/>
    <w:rsid w:val="07AEBBF6"/>
    <w:rsid w:val="0AB5E2F6"/>
    <w:rsid w:val="0CF5CBFF"/>
    <w:rsid w:val="0D9D0F24"/>
    <w:rsid w:val="0EC329A3"/>
    <w:rsid w:val="13901052"/>
    <w:rsid w:val="13E26DA1"/>
    <w:rsid w:val="1602C2C8"/>
    <w:rsid w:val="1DE1A952"/>
    <w:rsid w:val="1ECBA915"/>
    <w:rsid w:val="1F115CE9"/>
    <w:rsid w:val="206DB6AD"/>
    <w:rsid w:val="21983791"/>
    <w:rsid w:val="26C5C181"/>
    <w:rsid w:val="27D5C4C1"/>
    <w:rsid w:val="298CD048"/>
    <w:rsid w:val="2C2E352D"/>
    <w:rsid w:val="2EDE68EE"/>
    <w:rsid w:val="33DCFB9F"/>
    <w:rsid w:val="36B9CCA8"/>
    <w:rsid w:val="4268955F"/>
    <w:rsid w:val="42E27F4A"/>
    <w:rsid w:val="4B36F1ED"/>
    <w:rsid w:val="4D3A0645"/>
    <w:rsid w:val="5D817EB2"/>
    <w:rsid w:val="60C4F4A6"/>
    <w:rsid w:val="61078DB5"/>
    <w:rsid w:val="637AD4AC"/>
    <w:rsid w:val="6A2CB59D"/>
    <w:rsid w:val="70273861"/>
    <w:rsid w:val="7148F4F5"/>
    <w:rsid w:val="721D1437"/>
    <w:rsid w:val="7653558B"/>
    <w:rsid w:val="7FA3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D2897B"/>
  <w15:chartTrackingRefBased/>
  <w15:docId w15:val="{8AE0FD6A-EF98-4609-9D6C-89AAFFBF6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BC8"/>
    <w:pPr>
      <w:spacing w:after="160"/>
    </w:pPr>
    <w:rPr>
      <w:sz w:val="22"/>
      <w:lang w:eastAsia="en-US"/>
    </w:rPr>
  </w:style>
  <w:style w:type="paragraph" w:styleId="Heading1">
    <w:name w:val="heading 1"/>
    <w:aliases w:val="H1,h1"/>
    <w:basedOn w:val="Normal"/>
    <w:next w:val="Normal"/>
    <w:qFormat/>
    <w:rsid w:val="00074926"/>
    <w:pPr>
      <w:keepNext/>
      <w:spacing w:after="240"/>
      <w:ind w:left="1985" w:right="284" w:hanging="1985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806BC8"/>
    <w:pPr>
      <w:keepNext/>
      <w:outlineLvl w:val="2"/>
    </w:pPr>
    <w:rPr>
      <w:b/>
      <w:i/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sz w:val="20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clear" w:pos="360"/>
        <w:tab w:val="num" w:pos="72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0D7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550D7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qFormat/>
    <w:rsid w:val="00E72BF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4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B874C1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874C1"/>
    <w:rPr>
      <w:rFonts w:ascii="Arial" w:hAnsi="Arial"/>
      <w:b/>
      <w:bCs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3B7E45"/>
    <w:rPr>
      <w:lang w:eastAsia="en-US"/>
    </w:rPr>
  </w:style>
  <w:style w:type="paragraph" w:customStyle="1" w:styleId="CRCoverPage">
    <w:name w:val="CR Cover Page"/>
    <w:rsid w:val="003B7BB1"/>
    <w:pPr>
      <w:spacing w:after="120"/>
    </w:pPr>
    <w:rPr>
      <w:rFonts w:ascii="Arial" w:eastAsia="MS Mincho" w:hAnsi="Arial"/>
      <w:lang w:eastAsia="en-US"/>
    </w:rPr>
  </w:style>
  <w:style w:type="paragraph" w:customStyle="1" w:styleId="ColorfulList-Accent11">
    <w:name w:val="Colorful List - Accent 11"/>
    <w:aliases w:val="List Paragraph,- Bullets,목록 단락,列出段落,Lista1,?? ??,?????,????,列出段落1,中等深浅网格 1 - 着色 21"/>
    <w:basedOn w:val="Normal"/>
    <w:link w:val="ColorfulList-Accent1Char"/>
    <w:uiPriority w:val="34"/>
    <w:qFormat/>
    <w:rsid w:val="007B5EC5"/>
    <w:pPr>
      <w:ind w:leftChars="400" w:left="840" w:hanging="720"/>
    </w:pPr>
    <w:rPr>
      <w:rFonts w:ascii="Times" w:eastAsia="Batang" w:hAnsi="Times"/>
      <w:sz w:val="20"/>
      <w:szCs w:val="24"/>
      <w:lang w:val="x-none" w:eastAsia="x-none"/>
    </w:rPr>
  </w:style>
  <w:style w:type="character" w:customStyle="1" w:styleId="ColorfulList-Accent1Char">
    <w:name w:val="Colorful List - Accent 1 Char"/>
    <w:aliases w:val="- Bullets Char,목록 단락 Char,リスト段落 Char,列出段落 Char,Lista1 Char,?? ?? Char,????? Char,???? Char,列出段落1 Char,中等深浅网格 1 - 着色 21 Char,List Paragraph Char,列表段落 Char,リスト段落 Char1,¥¡¡¡¡ì¬º¥¹¥È¶ÎÂä Char,ÁÐ³ö¶ÎÂä Char,列表段落1 Char,列 Ch"/>
    <w:link w:val="ColorfulList-Accent11"/>
    <w:uiPriority w:val="34"/>
    <w:qFormat/>
    <w:rsid w:val="007B5EC5"/>
    <w:rPr>
      <w:rFonts w:ascii="Times" w:eastAsia="Batang" w:hAnsi="Times"/>
      <w:szCs w:val="24"/>
      <w:lang w:eastAsia="x-none"/>
    </w:rPr>
  </w:style>
  <w:style w:type="paragraph" w:styleId="Caption">
    <w:name w:val="caption"/>
    <w:basedOn w:val="Normal"/>
    <w:next w:val="Normal"/>
    <w:uiPriority w:val="35"/>
    <w:qFormat/>
    <w:rsid w:val="00EB0688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GridTable5Dark-Accent3">
    <w:name w:val="Grid Table 5 Dark Accent 3"/>
    <w:basedOn w:val="TableNormal"/>
    <w:uiPriority w:val="50"/>
    <w:rsid w:val="001A6C9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styleId="ListParagraph">
    <w:name w:val="List Paragraph"/>
    <w:aliases w:val="列表段落,¥¡¡¡¡ì¬º¥¹¥È¶ÎÂä,ÁÐ³ö¶ÎÂä,列表段落1,—ño’i—Ž,¥ê¥¹¥È¶ÎÂä,1st level - Bullet List Paragraph,Lettre d'introduction,Paragrafo elenco,Normal bullet 2,Bullet list,목록단락,列,列表段落11,リスト段落,—ñ弌’i,列表段,Task Body"/>
    <w:basedOn w:val="Normal"/>
    <w:uiPriority w:val="34"/>
    <w:qFormat/>
    <w:rsid w:val="00A4775E"/>
    <w:pPr>
      <w:ind w:left="720"/>
      <w:contextualSpacing/>
    </w:pPr>
  </w:style>
  <w:style w:type="paragraph" w:customStyle="1" w:styleId="PropObs">
    <w:name w:val="PropObs"/>
    <w:basedOn w:val="Normal"/>
    <w:link w:val="PropObsChar"/>
    <w:uiPriority w:val="99"/>
    <w:qFormat/>
    <w:rsid w:val="005C19D9"/>
    <w:pPr>
      <w:numPr>
        <w:numId w:val="6"/>
      </w:numPr>
      <w:spacing w:after="0"/>
      <w:ind w:left="1134" w:hanging="1134"/>
      <w:jc w:val="both"/>
    </w:pPr>
    <w:rPr>
      <w:rFonts w:ascii="Calibri" w:eastAsia="MS Mincho" w:hAnsi="Calibri"/>
      <w:b/>
      <w:sz w:val="20"/>
      <w:lang w:eastAsia="sv-SE"/>
    </w:rPr>
  </w:style>
  <w:style w:type="character" w:customStyle="1" w:styleId="PropObsChar">
    <w:name w:val="PropObs Char"/>
    <w:link w:val="PropObs"/>
    <w:uiPriority w:val="99"/>
    <w:rsid w:val="005C19D9"/>
    <w:rPr>
      <w:rFonts w:ascii="Calibri" w:eastAsia="MS Mincho" w:hAnsi="Calibri"/>
      <w:b/>
      <w:lang w:eastAsia="sv-SE"/>
    </w:rPr>
  </w:style>
  <w:style w:type="table" w:styleId="TableGrid">
    <w:name w:val="Table Grid"/>
    <w:basedOn w:val="TableNormal"/>
    <w:rsid w:val="00230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5A4D5E"/>
  </w:style>
  <w:style w:type="paragraph" w:styleId="ListBullet">
    <w:name w:val="List Bullet"/>
    <w:basedOn w:val="Normal"/>
    <w:rsid w:val="00AD598D"/>
    <w:pPr>
      <w:widowControl w:val="0"/>
      <w:numPr>
        <w:numId w:val="7"/>
      </w:numPr>
      <w:spacing w:after="0"/>
      <w:ind w:hangingChars="200" w:hanging="200"/>
      <w:jc w:val="both"/>
    </w:pPr>
    <w:rPr>
      <w:rFonts w:eastAsia="MS Gothic"/>
      <w:kern w:val="2"/>
      <w:sz w:val="20"/>
      <w:lang w:val="en-US" w:eastAsia="ja-JP"/>
    </w:rPr>
  </w:style>
  <w:style w:type="paragraph" w:customStyle="1" w:styleId="Proposal">
    <w:name w:val="Proposal"/>
    <w:basedOn w:val="Normal"/>
    <w:link w:val="ProposalChar"/>
    <w:qFormat/>
    <w:rsid w:val="00AD598D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sz w:val="20"/>
      <w:lang w:eastAsia="zh-CN"/>
    </w:rPr>
  </w:style>
  <w:style w:type="character" w:customStyle="1" w:styleId="ProposalChar">
    <w:name w:val="Proposal Char"/>
    <w:link w:val="Proposal"/>
    <w:qFormat/>
    <w:rsid w:val="00AD598D"/>
    <w:rPr>
      <w:rFonts w:eastAsia="Times New Roman"/>
      <w:b/>
      <w:bCs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93393E"/>
    <w:rPr>
      <w:color w:val="808080"/>
    </w:rPr>
  </w:style>
  <w:style w:type="character" w:styleId="Strong">
    <w:name w:val="Strong"/>
    <w:uiPriority w:val="22"/>
    <w:qFormat/>
    <w:rsid w:val="00314ABC"/>
    <w:rPr>
      <w:b/>
      <w:bCs/>
    </w:rPr>
  </w:style>
  <w:style w:type="character" w:customStyle="1" w:styleId="B1Zchn">
    <w:name w:val="B1 Zchn"/>
    <w:link w:val="B1"/>
    <w:qFormat/>
    <w:rsid w:val="00FD7B5B"/>
    <w:rPr>
      <w:rFonts w:ascii="Arial" w:hAnsi="Arial"/>
      <w:sz w:val="22"/>
      <w:lang w:eastAsia="en-US"/>
    </w:rPr>
  </w:style>
  <w:style w:type="paragraph" w:customStyle="1" w:styleId="xmsonormal">
    <w:name w:val="xmsonormal"/>
    <w:basedOn w:val="Normal"/>
    <w:rsid w:val="007B13C3"/>
    <w:pPr>
      <w:spacing w:after="0"/>
    </w:pPr>
    <w:rPr>
      <w:rFonts w:ascii="SimSun" w:hAnsi="SimSun" w:cs="SimSun"/>
      <w:sz w:val="24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D4D17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B2923"/>
    <w:rPr>
      <w:sz w:val="22"/>
      <w:lang w:eastAsia="en-US"/>
    </w:rPr>
  </w:style>
  <w:style w:type="character" w:styleId="Emphasis">
    <w:name w:val="Emphasis"/>
    <w:uiPriority w:val="20"/>
    <w:qFormat/>
    <w:rsid w:val="002878A7"/>
    <w:rPr>
      <w:i/>
      <w:iCs/>
    </w:rPr>
  </w:style>
  <w:style w:type="paragraph" w:customStyle="1" w:styleId="listparagraph0">
    <w:name w:val="listparagraph"/>
    <w:basedOn w:val="Normal"/>
    <w:uiPriority w:val="99"/>
    <w:rsid w:val="00D42E3E"/>
    <w:pPr>
      <w:spacing w:before="100" w:beforeAutospacing="1" w:after="100" w:afterAutospacing="1"/>
    </w:pPr>
    <w:rPr>
      <w:rFonts w:ascii="Calibri" w:eastAsia="Calibri" w:hAnsi="Calibri" w:cs="Calibri"/>
      <w:szCs w:val="22"/>
      <w:lang w:val="en-US"/>
    </w:rPr>
  </w:style>
  <w:style w:type="paragraph" w:styleId="List">
    <w:name w:val="List"/>
    <w:basedOn w:val="Normal"/>
    <w:rsid w:val="00210C0B"/>
    <w:pPr>
      <w:spacing w:after="0"/>
      <w:ind w:left="283" w:hanging="283"/>
    </w:pPr>
    <w:rPr>
      <w:rFonts w:ascii="Times" w:eastAsia="Batang" w:hAnsi="Times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6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626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3558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0845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424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343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9512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96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0329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5371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390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2" ma:contentTypeDescription="Create a new document." ma:contentTypeScope="" ma:versionID="ef177fd377a7f7a4f269c61837ae69f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614d69d44aa2745d8a4e4ee28e5dffa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9F82B5-E92C-4F9E-8FE7-D9C6979945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B80AF5-C6D3-48B4-962E-DC76D04235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500263-624D-4CCC-9824-B6DA0AB70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1BB1D2-2C5A-4000-ACD7-ACCEDE31F4D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3339</TotalTime>
  <Pages>2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Wong, Shin Horng</dc:creator>
  <cp:keywords>Remaining issues in PUSCH Enhancements</cp:keywords>
  <dc:description/>
  <cp:lastModifiedBy>Wong, Shin Horng</cp:lastModifiedBy>
  <cp:revision>250</cp:revision>
  <cp:lastPrinted>2002-04-23T09:10:00Z</cp:lastPrinted>
  <dcterms:created xsi:type="dcterms:W3CDTF">2021-10-01T17:23:00Z</dcterms:created>
  <dcterms:modified xsi:type="dcterms:W3CDTF">2022-02-14T13:23:00Z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(2)fBg2ETDo01Yz9/oCzmNnFktvI57FWn5lpczeY90h8UAyUrV3iQecNJ38ppEYTDAwJIkJgcJ9_x000d_
Fgu+pUw9MvhZz0FlYOgUT/jrH5xZ68xGa6Xw0MpmeV+HGirZ61ZemwOJ1Z3wT6MxwOzzbTFG_x000d_
aYt9Lzi5KWOGjBowXWqEXXV+t/KsiJI6+Ufk2bxdYH3eyjxsLw3XKXy0I/eGNTnbfIBjUZ+G_x000d_
8I5tg0p5HXgrCCvRaW</vt:lpwstr>
  </property>
  <property fmtid="{D5CDD505-2E9C-101B-9397-08002B2CF9AE}" pid="3" name="_2015_ms_pID_7253431">
    <vt:lpwstr>IAawfk9vNNvwtfcZEfL8gnz4Imum7Yqw207kZvNUGGX0VQBSllEpPc_x000d_
9K0vQt8ouM1mMvcmOR4TcRhaASdd2GbQ5X5T8L+WROk92IHTno2DN99aNzpasGvf77qM9Owl_x000d_
ch4pzRwRQI/X4MRlKA8w5KEyaJMCzLBaiIPkV34pROSF6rI+qzIv9wqtdpFm9uGONa0QkdWs_x000d_
hTLOqO4crf+iy9TC</vt:lpwstr>
  </property>
  <property fmtid="{D5CDD505-2E9C-101B-9397-08002B2CF9AE}" pid="4" name="TitusGUID">
    <vt:lpwstr>575bcc5d-d1c0-4476-a237-b52da6fb6a42</vt:lpwstr>
  </property>
  <property fmtid="{D5CDD505-2E9C-101B-9397-08002B2CF9AE}" pid="5" name="CTP_TimeStamp">
    <vt:lpwstr>2017-12-01 22:51:08Z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1525221332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_00">
    <vt:lpwstr>_2015_ms_pID_7253431</vt:lpwstr>
  </property>
  <property fmtid="{D5CDD505-2E9C-101B-9397-08002B2CF9AE}" pid="17" name="ContentTypeId">
    <vt:lpwstr>0x010100FDC8B9D4742BFB49B26D0BA2DD6AE53A</vt:lpwstr>
  </property>
</Properties>
</file>